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E831" w14:textId="77777777" w:rsidR="000F0370" w:rsidRDefault="000F0370" w:rsidP="00C1320C">
      <w:pPr>
        <w:tabs>
          <w:tab w:val="left" w:pos="3544"/>
        </w:tabs>
        <w:spacing w:line="276" w:lineRule="auto"/>
        <w:jc w:val="center"/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</w:pPr>
    </w:p>
    <w:p w14:paraId="6A0A5D34" w14:textId="13BAC677" w:rsidR="00555186" w:rsidRDefault="000F0370" w:rsidP="000F0370">
      <w:pPr>
        <w:spacing w:line="276" w:lineRule="auto"/>
        <w:jc w:val="center"/>
        <w:rPr>
          <w:rFonts w:ascii="Gill Sans Light" w:eastAsia="Gulim" w:hAnsi="Gill Sans Light" w:cs="Times New Roman"/>
          <w:color w:val="000000" w:themeColor="text1"/>
          <w:sz w:val="22"/>
          <w:szCs w:val="22"/>
        </w:rPr>
      </w:pPr>
      <w:r>
        <w:rPr>
          <w:rFonts w:ascii="Gill Sans Light" w:eastAsia="Gulim" w:hAnsi="Gill Sans Light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66D60EE6" wp14:editId="2B2DB663">
            <wp:extent cx="1641600" cy="405070"/>
            <wp:effectExtent l="0" t="0" r="0" b="1905"/>
            <wp:docPr id="1" name="Pictur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749" cy="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762E" w14:textId="77777777" w:rsidR="000F0370" w:rsidRPr="00FE4852" w:rsidRDefault="000F0370" w:rsidP="000F0370">
      <w:pPr>
        <w:spacing w:line="276" w:lineRule="auto"/>
        <w:jc w:val="center"/>
        <w:rPr>
          <w:rFonts w:ascii="Gill Sans Light" w:eastAsia="Gulim" w:hAnsi="Gill Sans Light" w:cs="Times New Roman"/>
          <w:color w:val="000000" w:themeColor="text1"/>
          <w:sz w:val="22"/>
          <w:szCs w:val="22"/>
        </w:rPr>
      </w:pPr>
    </w:p>
    <w:p w14:paraId="6C542902" w14:textId="54929CA6" w:rsidR="00F52094" w:rsidRPr="00FE4852" w:rsidRDefault="00F52094" w:rsidP="00D876EA">
      <w:pPr>
        <w:spacing w:line="240" w:lineRule="auto"/>
        <w:jc w:val="both"/>
        <w:rPr>
          <w:rFonts w:ascii="Gill Sans Light" w:eastAsia="Gulim" w:hAnsi="Gill Sans Light" w:cs="Times New Roman"/>
          <w:color w:val="000000" w:themeColor="text1"/>
          <w:sz w:val="22"/>
          <w:szCs w:val="22"/>
        </w:rPr>
      </w:pP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Fondé en 2009, Correspondances réunit sous la direction du claveciniste et organiste </w:t>
      </w:r>
      <w:r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>Sébastien Daucé</w:t>
      </w: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une troupe de chanteurs et d’instrumentistes, tous spécialistes de la musique du Grand Siècle. Devenu en quelques années une référence dans le répertoire de la musique française du </w:t>
      </w:r>
      <w:r w:rsidR="36FC1506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XVII</w:t>
      </w:r>
      <w:r w:rsidR="36FC1506" w:rsidRPr="77B36980">
        <w:rPr>
          <w:rFonts w:ascii="Gill Sans Light" w:eastAsia="Gulim" w:hAnsi="Gill Sans Light" w:cs="Times New Roman"/>
          <w:color w:val="000000" w:themeColor="text1"/>
          <w:sz w:val="18"/>
          <w:szCs w:val="18"/>
          <w:vertAlign w:val="superscript"/>
        </w:rPr>
        <w:t>e</w:t>
      </w: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siècle, l’ensemble donne à entendre une musique aux sonorités qui touchent directement l’auditeur d’aujourd'hui.</w:t>
      </w:r>
    </w:p>
    <w:p w14:paraId="616AB51E" w14:textId="17899AE2" w:rsidR="00BD7417" w:rsidRDefault="003F2924" w:rsidP="00BD7417">
      <w:pPr>
        <w:spacing w:before="120" w:line="240" w:lineRule="auto"/>
        <w:jc w:val="both"/>
        <w:rPr>
          <w:rFonts w:ascii="Gill Sans Light" w:eastAsia="Gulim" w:hAnsi="Gill Sans Light" w:cs="Times New Roman"/>
          <w:color w:val="000000" w:themeColor="text1"/>
          <w:sz w:val="22"/>
          <w:szCs w:val="22"/>
        </w:rPr>
      </w:pP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>La redécouverte d’œuvres inédites</w:t>
      </w:r>
      <w:r w:rsidR="315005D7"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 </w:t>
      </w: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>et l’expression d’un jeu au plus proche de celui du </w:t>
      </w:r>
      <w:r w:rsidR="451F6C43"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>XVII</w:t>
      </w:r>
      <w:r w:rsidR="451F6C43" w:rsidRPr="6A8E1948">
        <w:rPr>
          <w:rFonts w:ascii="Gill Sans Light" w:eastAsia="Times New Roman" w:hAnsi="Gill Sans Light" w:cs="Arial"/>
          <w:color w:val="000000" w:themeColor="text1"/>
          <w:sz w:val="18"/>
          <w:szCs w:val="18"/>
          <w:vertAlign w:val="superscript"/>
        </w:rPr>
        <w:t>e</w:t>
      </w:r>
      <w:r w:rsidR="451F6C43"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 </w:t>
      </w: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siècle, est au cœur du projet de l’ensemble. Ses programmes de recherche au long cours ont abouti à des résultats émouvants, comme la reconstitution </w:t>
      </w:r>
      <w:r w:rsidR="00B96C9A"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>monumentale</w:t>
      </w: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 du </w:t>
      </w:r>
      <w:r w:rsidRPr="6A8E1948">
        <w:rPr>
          <w:rFonts w:ascii="Gill Sans Light" w:eastAsia="Times New Roman" w:hAnsi="Gill Sans Light" w:cs="Arial"/>
          <w:b/>
          <w:bCs/>
          <w:i/>
          <w:iCs/>
          <w:color w:val="000000" w:themeColor="text1"/>
          <w:sz w:val="22"/>
          <w:szCs w:val="22"/>
        </w:rPr>
        <w:t>Sacre de Louis XIV</w:t>
      </w: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, ou encore celle de </w:t>
      </w:r>
      <w:r w:rsidRPr="6A8E1948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la partition du </w:t>
      </w:r>
      <w:r w:rsidRPr="6A8E1948">
        <w:rPr>
          <w:rFonts w:ascii="Gill Sans Light" w:eastAsia="Gulim" w:hAnsi="Gill Sans Light" w:cs="Times New Roman"/>
          <w:b/>
          <w:bCs/>
          <w:i/>
          <w:iCs/>
          <w:color w:val="000000" w:themeColor="text1"/>
          <w:sz w:val="22"/>
          <w:szCs w:val="22"/>
        </w:rPr>
        <w:t>Ballet Royal de la Nuit</w:t>
      </w:r>
      <w:r w:rsidRPr="6A8E1948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,</w:t>
      </w:r>
      <w:r w:rsidRPr="6A8E1948">
        <w:rPr>
          <w:rFonts w:ascii="Gill Sans Light" w:eastAsia="Times New Roman" w:hAnsi="Gill Sans Light" w:cs="Arial"/>
          <w:color w:val="000000" w:themeColor="text1"/>
          <w:sz w:val="22"/>
          <w:szCs w:val="22"/>
        </w:rPr>
        <w:t xml:space="preserve"> </w:t>
      </w:r>
      <w:r w:rsidRPr="6A8E1948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permettant de redécouvrir ainsi un moment musical majeur du </w:t>
      </w:r>
      <w:r w:rsidR="74A35721" w:rsidRPr="6A8E1948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XVII</w:t>
      </w:r>
      <w:r w:rsidR="74A35721" w:rsidRPr="6A8E1948">
        <w:rPr>
          <w:rFonts w:ascii="Gill Sans Light" w:eastAsia="Gulim" w:hAnsi="Gill Sans Light" w:cs="Times New Roman"/>
          <w:color w:val="000000" w:themeColor="text1"/>
          <w:sz w:val="18"/>
          <w:szCs w:val="18"/>
          <w:vertAlign w:val="superscript"/>
        </w:rPr>
        <w:t>e</w:t>
      </w:r>
      <w:r w:rsidRPr="6A8E1948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siècle, qui inaugura le règne du Roi Soleil.</w:t>
      </w:r>
    </w:p>
    <w:p w14:paraId="637BDF98" w14:textId="76EE623A" w:rsidR="00D22C84" w:rsidRPr="00480E13" w:rsidRDefault="00BD7417" w:rsidP="00480E13">
      <w:pPr>
        <w:spacing w:before="120" w:line="240" w:lineRule="auto"/>
        <w:jc w:val="both"/>
        <w:rPr>
          <w:rFonts w:ascii="Gill Sans Light" w:eastAsia="Gulim" w:hAnsi="Gill Sans Light" w:cs="Times New Roman"/>
          <w:color w:val="000000" w:themeColor="text1"/>
          <w:sz w:val="22"/>
          <w:szCs w:val="22"/>
        </w:rPr>
      </w:pP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L’attachement de l’ensemble à faire revivre des compositeurs à la renommée déjà confirmée autant qu’à revivifier l’image de musiciens oubliés a donné naissance à </w:t>
      </w:r>
      <w:r w:rsidR="2886B529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>19</w:t>
      </w:r>
      <w:r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 xml:space="preserve"> enregistrements</w:t>
      </w: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</w:t>
      </w:r>
      <w:r w:rsidR="00480E13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 xml:space="preserve">avec le label </w:t>
      </w:r>
      <w:r w:rsidR="00E36C6A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>h</w:t>
      </w:r>
      <w:r w:rsidR="00480E13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 xml:space="preserve">armonia </w:t>
      </w:r>
      <w:r w:rsidR="00E36C6A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>m</w:t>
      </w:r>
      <w:r w:rsidR="00480E13" w:rsidRPr="77B36980">
        <w:rPr>
          <w:rFonts w:ascii="Gill Sans Light" w:eastAsia="Gulim" w:hAnsi="Gill Sans Light" w:cs="Times New Roman"/>
          <w:b/>
          <w:bCs/>
          <w:color w:val="000000" w:themeColor="text1"/>
          <w:sz w:val="22"/>
          <w:szCs w:val="22"/>
        </w:rPr>
        <w:t>undi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, distingués</w:t>
      </w:r>
      <w:r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par la critique 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française et internationale. Parmi ceux-ci : les </w:t>
      </w:r>
      <w:r w:rsidR="00480E13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Litanies de la Vierge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(2013), la </w:t>
      </w:r>
      <w:r w:rsidR="00480E13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Pastorale de Noël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(2016), </w:t>
      </w:r>
      <w:r w:rsidR="00480E13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Histoires Sacrées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(2019)</w:t>
      </w:r>
      <w:r w:rsidR="005743AD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, </w:t>
      </w:r>
      <w:r w:rsidR="005743AD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Me</w:t>
      </w:r>
      <w:r w:rsidR="001116BF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sse de Minuit</w:t>
      </w:r>
      <w:r w:rsidR="001116BF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(2023)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du compositeur de prédilection de l’ensemble, Marc-Antoine Charpentier ; les grands motets d’Henry du Mont (2016) et de Michel-Richard de Lalande (2022) ; </w:t>
      </w:r>
      <w:r w:rsidR="00480E13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Perpetual Night</w:t>
      </w:r>
      <w:r w:rsidR="00480E13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, premier album de la soliste Lucile Richardot (2018)</w:t>
      </w:r>
      <w:r w:rsidR="00825888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 ; ou encore les </w:t>
      </w:r>
      <w:r w:rsidR="00825888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Membra Jesu Nostri</w:t>
      </w:r>
      <w:r w:rsidR="00825888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de Buxtehude (2021)</w:t>
      </w:r>
      <w:r w:rsidR="33281948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>,</w:t>
      </w:r>
      <w:r w:rsidR="00165954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</w:t>
      </w:r>
      <w:r w:rsidR="00165954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Psyche</w:t>
      </w:r>
      <w:r w:rsidR="00165954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de Matthew Locke (2022)</w:t>
      </w:r>
      <w:r w:rsidR="0FC47D35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et </w:t>
      </w:r>
      <w:r w:rsidR="0FC47D35" w:rsidRPr="77B36980">
        <w:rPr>
          <w:rFonts w:ascii="Gill Sans Light" w:eastAsia="Gulim" w:hAnsi="Gill Sans Light" w:cs="Times New Roman"/>
          <w:i/>
          <w:iCs/>
          <w:color w:val="000000" w:themeColor="text1"/>
          <w:sz w:val="22"/>
          <w:szCs w:val="22"/>
        </w:rPr>
        <w:t>André Campra : Messe de Requiem &amp; Les Maîtres de Notre-Dame de Paris</w:t>
      </w:r>
      <w:r w:rsidR="0FC47D35" w:rsidRPr="77B36980">
        <w:rPr>
          <w:rFonts w:ascii="Gill Sans Light" w:eastAsia="Gulim" w:hAnsi="Gill Sans Light" w:cs="Times New Roman"/>
          <w:color w:val="000000" w:themeColor="text1"/>
          <w:sz w:val="22"/>
          <w:szCs w:val="22"/>
        </w:rPr>
        <w:t xml:space="preserve"> (2024). </w:t>
      </w:r>
    </w:p>
    <w:p w14:paraId="0011AA77" w14:textId="55DA493B" w:rsidR="6DD56052" w:rsidRDefault="6DD56052" w:rsidP="6DD56052">
      <w:pPr>
        <w:pStyle w:val="NormalWeb"/>
        <w:spacing w:before="120" w:beforeAutospacing="0" w:after="0" w:afterAutospacing="0"/>
        <w:jc w:val="both"/>
        <w:rPr>
          <w:rFonts w:ascii="Gill Sans Light" w:hAnsi="Gill Sans Light" w:cs="Arial"/>
          <w:color w:val="000000" w:themeColor="text1"/>
          <w:sz w:val="22"/>
          <w:szCs w:val="22"/>
        </w:rPr>
      </w:pPr>
    </w:p>
    <w:p w14:paraId="75E7C765" w14:textId="3BAD45D9" w:rsidR="00C33737" w:rsidRPr="00FE4852" w:rsidRDefault="003F2924" w:rsidP="77B36980">
      <w:pPr>
        <w:pStyle w:val="NormalWeb"/>
        <w:spacing w:before="120" w:beforeAutospacing="0" w:after="0" w:afterAutospacing="0"/>
        <w:jc w:val="both"/>
        <w:rPr>
          <w:rFonts w:ascii="Gill Sans Light" w:hAnsi="Gill Sans Light" w:cs="Calibri"/>
          <w:color w:val="000000" w:themeColor="text1"/>
          <w:sz w:val="22"/>
          <w:szCs w:val="22"/>
        </w:rPr>
      </w:pPr>
      <w:r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En 2017, </w:t>
      </w:r>
      <w:r w:rsidRPr="74E73036">
        <w:rPr>
          <w:rFonts w:ascii="Gill Sans Light" w:hAnsi="Gill Sans Light" w:cs="Arial"/>
          <w:i/>
          <w:iCs/>
          <w:color w:val="000000" w:themeColor="text1"/>
          <w:sz w:val="22"/>
          <w:szCs w:val="22"/>
          <w:shd w:val="clear" w:color="auto" w:fill="FFFFFF"/>
        </w:rPr>
        <w:t>Le Ballet royal de la nuit</w:t>
      </w:r>
      <w:r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voit le jour au théâtre de Caen, forme grandiose et féérique imaginée </w:t>
      </w:r>
      <w:r w:rsidR="009C7EFD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à l’aune du XXI</w:t>
      </w:r>
      <w:r w:rsidR="009C7EFD" w:rsidRPr="77B36980">
        <w:rPr>
          <w:rFonts w:ascii="Gill Sans Light" w:hAnsi="Gill Sans Light" w:cs="Arial"/>
          <w:color w:val="000000" w:themeColor="text1"/>
          <w:sz w:val="18"/>
          <w:szCs w:val="18"/>
          <w:shd w:val="clear" w:color="auto" w:fill="FFFFFF"/>
          <w:vertAlign w:val="superscript"/>
        </w:rPr>
        <w:t>e</w:t>
      </w:r>
      <w:r w:rsidR="009C7EFD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siècle </w:t>
      </w:r>
      <w:r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par la chorégraphe Francesca Lattuada. </w:t>
      </w:r>
      <w:r w:rsidR="00671BBF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L’ensemble poursuit son exploration des formats expérimentaux 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qui ont jalonné le 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Grand Siècle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avec le spectacle </w:t>
      </w:r>
      <w:r w:rsidR="00BD7417" w:rsidRPr="74E73036">
        <w:rPr>
          <w:rFonts w:ascii="Gill Sans Light" w:hAnsi="Gill Sans Light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Songs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mis en scène par Samuel Achache 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pour la voix de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Lucile Ric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ha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rdot ou encore le mask anglais </w:t>
      </w:r>
      <w:r w:rsidR="00163616" w:rsidRPr="74E73036">
        <w:rPr>
          <w:rFonts w:ascii="Gill Sans Light" w:hAnsi="Gill Sans Light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Cupid &amp; Death</w:t>
      </w:r>
      <w:r w:rsidR="00163616" w:rsidRPr="74E73036">
        <w:rPr>
          <w:rFonts w:ascii="Gill Sans Light" w:hAnsi="Gill Sans Light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C56E5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créé </w:t>
      </w:r>
      <w:r w:rsidR="00163616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en 2</w:t>
      </w:r>
      <w:r w:rsidR="00DC56E5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0</w:t>
      </w:r>
      <w:r w:rsidR="00163616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21 au </w:t>
      </w:r>
      <w:r w:rsidR="7C32948A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t</w:t>
      </w:r>
      <w:r w:rsidR="00163616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héâtre de Caen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D7417" w:rsidRPr="6DD56052">
        <w:rPr>
          <w:rFonts w:ascii="Gill Sans Light" w:hAnsi="Gill Sans Light" w:cs="Calibri"/>
          <w:color w:val="000000" w:themeColor="text1"/>
          <w:sz w:val="22"/>
          <w:szCs w:val="22"/>
        </w:rPr>
        <w:t xml:space="preserve">divertissement excentrique </w:t>
      </w:r>
      <w:r w:rsidR="00825888" w:rsidRPr="6DD56052">
        <w:rPr>
          <w:rFonts w:ascii="Gill Sans Light" w:hAnsi="Gill Sans Light" w:cs="Calibri"/>
          <w:color w:val="000000" w:themeColor="text1"/>
          <w:sz w:val="22"/>
          <w:szCs w:val="22"/>
        </w:rPr>
        <w:t xml:space="preserve">au cœur </w:t>
      </w:r>
      <w:r w:rsidR="00BD7417" w:rsidRPr="6DD56052">
        <w:rPr>
          <w:rFonts w:ascii="Gill Sans Light" w:hAnsi="Gill Sans Light" w:cs="Calibri"/>
          <w:color w:val="000000" w:themeColor="text1"/>
          <w:sz w:val="22"/>
          <w:szCs w:val="22"/>
        </w:rPr>
        <w:t xml:space="preserve">d’un monde renversé </w:t>
      </w:r>
      <w:r w:rsidR="00B96C9A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forgé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par</w:t>
      </w:r>
      <w:r w:rsidR="00163616" w:rsidRPr="00FE4852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247C" w:rsidRPr="6DD56052">
        <w:rPr>
          <w:rFonts w:ascii="Gill Sans Light" w:hAnsi="Gill Sans Light" w:cs="Calibri"/>
          <w:color w:val="000000" w:themeColor="text1"/>
          <w:sz w:val="22"/>
          <w:szCs w:val="22"/>
        </w:rPr>
        <w:t xml:space="preserve">Jos Houben </w:t>
      </w:r>
      <w:r w:rsidR="0081247C" w:rsidRPr="00FE4852">
        <w:rPr>
          <w:rFonts w:ascii="Gill Sans Light" w:hAnsi="Gill Sans Light" w:cs="Calibri"/>
          <w:color w:val="000000" w:themeColor="text1"/>
          <w:sz w:val="22"/>
          <w:szCs w:val="22"/>
        </w:rPr>
        <w:t xml:space="preserve">et </w:t>
      </w:r>
      <w:r w:rsidR="0081247C" w:rsidRPr="6DD56052">
        <w:rPr>
          <w:rFonts w:ascii="Gill Sans Light" w:hAnsi="Gill Sans Light" w:cs="Calibri"/>
          <w:color w:val="000000" w:themeColor="text1"/>
          <w:sz w:val="22"/>
          <w:szCs w:val="22"/>
        </w:rPr>
        <w:t>Emily Wilson</w:t>
      </w:r>
      <w:r w:rsidR="00CA6DDA">
        <w:rPr>
          <w:rFonts w:ascii="Gill Sans Light" w:hAnsi="Gill Sans Light" w:cs="Calibri"/>
          <w:color w:val="000000" w:themeColor="text1"/>
          <w:sz w:val="22"/>
          <w:szCs w:val="22"/>
        </w:rPr>
        <w:t>.</w:t>
      </w:r>
      <w:r w:rsidR="0081247C" w:rsidRPr="00FE4852">
        <w:rPr>
          <w:rFonts w:ascii="Gill Sans Light" w:hAnsi="Gill Sans Light" w:cs="Calibri"/>
          <w:color w:val="000000" w:themeColor="text1"/>
          <w:sz w:val="22"/>
          <w:szCs w:val="22"/>
        </w:rPr>
        <w:t xml:space="preserve"> </w:t>
      </w:r>
      <w:r w:rsidR="00825888">
        <w:rPr>
          <w:rFonts w:ascii="Gill Sans Light" w:eastAsia="Gulim" w:hAnsi="Gill Sans Light"/>
          <w:color w:val="000000" w:themeColor="text1"/>
          <w:sz w:val="22"/>
          <w:szCs w:val="22"/>
        </w:rPr>
        <w:t>Toujours en</w:t>
      </w:r>
      <w:r w:rsidR="00C33737" w:rsidRPr="00FE4852">
        <w:rPr>
          <w:rFonts w:ascii="Gill Sans Light" w:eastAsia="Gulim" w:hAnsi="Gill Sans Light"/>
          <w:color w:val="000000" w:themeColor="text1"/>
          <w:sz w:val="22"/>
          <w:szCs w:val="22"/>
        </w:rPr>
        <w:t xml:space="preserve"> 2021, 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Correspondances </w:t>
      </w:r>
      <w:r w:rsidR="00825888">
        <w:rPr>
          <w:rFonts w:ascii="Gill Sans Light" w:hAnsi="Gill Sans Light" w:cs="GillSans-Light"/>
          <w:color w:val="000000" w:themeColor="text1"/>
          <w:sz w:val="22"/>
          <w:szCs w:val="22"/>
        </w:rPr>
        <w:t>se produit pour la première fois au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Festival </w:t>
      </w:r>
      <w:r w:rsidR="001D29D3">
        <w:rPr>
          <w:rFonts w:ascii="Gill Sans Light" w:hAnsi="Gill Sans Light" w:cs="GillSans-Light"/>
          <w:color w:val="000000" w:themeColor="text1"/>
          <w:sz w:val="22"/>
          <w:szCs w:val="22"/>
        </w:rPr>
        <w:t>L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yrique d’Aix-en-Provence avec </w:t>
      </w:r>
      <w:r w:rsidR="00C33737" w:rsidRPr="74E73036">
        <w:rPr>
          <w:rFonts w:ascii="Gill Sans Light" w:hAnsi="Gill Sans Light" w:cs="GillSans-Light"/>
          <w:b/>
          <w:bCs/>
          <w:i/>
          <w:iCs/>
          <w:color w:val="000000" w:themeColor="text1"/>
          <w:sz w:val="22"/>
          <w:szCs w:val="22"/>
        </w:rPr>
        <w:t>Combattimento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>,</w:t>
      </w:r>
      <w:r w:rsidR="00C33737" w:rsidRPr="74E73036">
        <w:rPr>
          <w:rFonts w:ascii="Gill Sans Light" w:hAnsi="Gill Sans Light" w:cs="GillSans-Light"/>
          <w:i/>
          <w:iCs/>
          <w:color w:val="000000" w:themeColor="text1"/>
          <w:sz w:val="22"/>
          <w:szCs w:val="22"/>
        </w:rPr>
        <w:t xml:space="preserve"> </w:t>
      </w:r>
      <w:r w:rsidR="00BD7417" w:rsidRPr="74E73036">
        <w:rPr>
          <w:rFonts w:ascii="Gill Sans Light" w:hAnsi="Gill Sans Light" w:cs="GillSans-Light"/>
          <w:i/>
          <w:iCs/>
          <w:color w:val="000000" w:themeColor="text1"/>
          <w:sz w:val="22"/>
          <w:szCs w:val="22"/>
        </w:rPr>
        <w:t>la théorie du cygne noir</w:t>
      </w:r>
      <w:r w:rsidR="00825888" w:rsidRPr="74E73036">
        <w:rPr>
          <w:rFonts w:ascii="Gill Sans Light" w:hAnsi="Gill Sans Light" w:cs="GillSans-Light"/>
          <w:i/>
          <w:iCs/>
          <w:color w:val="000000" w:themeColor="text1"/>
          <w:sz w:val="22"/>
          <w:szCs w:val="22"/>
        </w:rPr>
        <w:t>,</w:t>
      </w:r>
      <w:r w:rsidR="00BD7417" w:rsidRPr="74E73036">
        <w:rPr>
          <w:rFonts w:ascii="Gill Sans Light" w:hAnsi="Gill Sans Light" w:cs="GillSans-Light"/>
          <w:i/>
          <w:iCs/>
          <w:color w:val="000000" w:themeColor="text1"/>
          <w:sz w:val="22"/>
          <w:szCs w:val="22"/>
        </w:rPr>
        <w:t xml:space="preserve">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composition utopique autour de la reconstruction de la cité idéale à partir des œuvres de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Monteverdi et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de ses pairs italiens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du début du </w:t>
      </w:r>
      <w:r w:rsidR="245B631F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>XVII</w:t>
      </w:r>
      <w:r w:rsidR="245B631F" w:rsidRPr="77B36980">
        <w:rPr>
          <w:rFonts w:ascii="Gill Sans Light" w:hAnsi="Gill Sans Light" w:cs="GillSans-Light"/>
          <w:color w:val="000000" w:themeColor="text1"/>
          <w:sz w:val="18"/>
          <w:szCs w:val="18"/>
          <w:vertAlign w:val="superscript"/>
        </w:rPr>
        <w:t>e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siècle</w:t>
      </w:r>
      <w:r w:rsidR="00CA6DD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imaginée</w:t>
      </w:r>
      <w:r w:rsidR="00C33737" w:rsidRPr="00FE485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par Silvia Costa.</w:t>
      </w:r>
      <w:r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761B49">
        <w:rPr>
          <w:rFonts w:ascii="Gill Sans Light" w:hAnsi="Gill Sans Light" w:cs="GillSans-Light"/>
          <w:color w:val="000000" w:themeColor="text1"/>
          <w:sz w:val="22"/>
          <w:szCs w:val="22"/>
        </w:rPr>
        <w:t>En 2023,</w:t>
      </w:r>
      <w:r w:rsidR="00335DF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Correspondances crée</w:t>
      </w:r>
      <w:r w:rsidR="006407AA" w:rsidRP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6407AA" w:rsidRPr="74E73036">
        <w:rPr>
          <w:rFonts w:ascii="Gill Sans Light" w:hAnsi="Gill Sans Light" w:cs="GillSans-Light"/>
          <w:b/>
          <w:bCs/>
          <w:i/>
          <w:iCs/>
          <w:color w:val="000000" w:themeColor="text1"/>
          <w:sz w:val="22"/>
          <w:szCs w:val="22"/>
        </w:rPr>
        <w:t>David et Jonathas</w:t>
      </w:r>
      <w:r w:rsidR="006407AA" w:rsidRP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au théâtre de Caen dans une mise en scène signée par Jean Bellorini renouant avec </w:t>
      </w:r>
      <w:r w:rsidR="00BF37F0">
        <w:rPr>
          <w:rFonts w:ascii="Gill Sans Light" w:hAnsi="Gill Sans Light" w:cs="GillSans-Light"/>
          <w:color w:val="000000" w:themeColor="text1"/>
          <w:sz w:val="22"/>
          <w:szCs w:val="22"/>
        </w:rPr>
        <w:t>s</w:t>
      </w:r>
      <w:r w:rsidR="006407AA" w:rsidRP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a forme hybride 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>où</w:t>
      </w:r>
      <w:r w:rsidR="006407AA" w:rsidRP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opéra et théâtre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130E84">
        <w:rPr>
          <w:rFonts w:ascii="Gill Sans Light" w:hAnsi="Gill Sans Light" w:cs="GillSans-Light"/>
          <w:color w:val="000000" w:themeColor="text1"/>
          <w:sz w:val="22"/>
          <w:szCs w:val="22"/>
        </w:rPr>
        <w:t>étaient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intimement liés</w:t>
      </w:r>
      <w:r w:rsidR="006407AA" w:rsidRPr="006407AA">
        <w:rPr>
          <w:rFonts w:ascii="Gill Sans Light" w:hAnsi="Gill Sans Light" w:cs="GillSans-Light"/>
          <w:color w:val="000000" w:themeColor="text1"/>
          <w:sz w:val="22"/>
          <w:szCs w:val="22"/>
        </w:rPr>
        <w:t>.</w:t>
      </w:r>
    </w:p>
    <w:p w14:paraId="43E17DF4" w14:textId="2DB69E44" w:rsidR="00C1320C" w:rsidRDefault="00C1320C" w:rsidP="00D876EA">
      <w:pPr>
        <w:suppressAutoHyphens/>
        <w:adjustRightInd w:val="0"/>
        <w:spacing w:line="240" w:lineRule="auto"/>
        <w:jc w:val="both"/>
        <w:textAlignment w:val="center"/>
        <w:rPr>
          <w:rFonts w:ascii="Gill Sans Light" w:eastAsia="Gulim" w:hAnsi="Gill Sans Light"/>
          <w:color w:val="000000" w:themeColor="text1"/>
          <w:sz w:val="22"/>
          <w:szCs w:val="22"/>
        </w:rPr>
      </w:pPr>
    </w:p>
    <w:p w14:paraId="51E2659A" w14:textId="0E0429AC" w:rsidR="00825888" w:rsidRDefault="00825888" w:rsidP="2EE4DAE1">
      <w:pPr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/>
          <w:color w:val="000000" w:themeColor="text1"/>
          <w:sz w:val="22"/>
          <w:szCs w:val="22"/>
        </w:rPr>
      </w:pPr>
      <w:r w:rsidRPr="77B36980">
        <w:rPr>
          <w:rFonts w:ascii="Gill Sans Light" w:hAnsi="Gill Sans Light" w:cs="Gill Sans"/>
          <w:color w:val="000000" w:themeColor="text1"/>
          <w:sz w:val="22"/>
          <w:szCs w:val="22"/>
        </w:rPr>
        <w:t xml:space="preserve">Hors de tout sentier battu, Correspondances apporte la polyphonie et le lyrique là où on ne l’attend pas. Ainsi depuis 2020, l’ensemble sillonne chaque été à vélo les routes et fait résonner la musique du </w:t>
      </w:r>
      <w:r w:rsidR="211F2950" w:rsidRPr="77B36980">
        <w:rPr>
          <w:rFonts w:ascii="Gill Sans Light" w:hAnsi="Gill Sans Light" w:cs="Gill Sans"/>
          <w:color w:val="000000" w:themeColor="text1"/>
          <w:sz w:val="22"/>
          <w:szCs w:val="22"/>
        </w:rPr>
        <w:t>XVII</w:t>
      </w:r>
      <w:r w:rsidR="211F2950" w:rsidRPr="77B36980">
        <w:rPr>
          <w:rFonts w:ascii="Gill Sans Light" w:hAnsi="Gill Sans Light" w:cs="Gill Sans"/>
          <w:color w:val="000000" w:themeColor="text1"/>
          <w:sz w:val="18"/>
          <w:szCs w:val="18"/>
          <w:vertAlign w:val="superscript"/>
        </w:rPr>
        <w:t>e</w:t>
      </w:r>
      <w:r w:rsidRPr="77B36980">
        <w:rPr>
          <w:rFonts w:ascii="Gill Sans Light" w:hAnsi="Gill Sans Light" w:cs="Gill Sans"/>
          <w:color w:val="000000" w:themeColor="text1"/>
          <w:sz w:val="22"/>
          <w:szCs w:val="22"/>
        </w:rPr>
        <w:t xml:space="preserve"> au cœur des villages et des pays normands. Une aventure musicale</w:t>
      </w:r>
      <w:r w:rsidR="3757D3E1" w:rsidRPr="77B36980">
        <w:rPr>
          <w:rFonts w:ascii="Gill Sans Light" w:hAnsi="Gill Sans Light" w:cs="Gill Sans"/>
          <w:color w:val="000000" w:themeColor="text1"/>
          <w:sz w:val="22"/>
          <w:szCs w:val="22"/>
        </w:rPr>
        <w:t xml:space="preserve"> et</w:t>
      </w:r>
      <w:r w:rsidRPr="77B36980">
        <w:rPr>
          <w:rFonts w:ascii="Gill Sans Light" w:hAnsi="Gill Sans Light" w:cs="Gill Sans"/>
          <w:color w:val="000000" w:themeColor="text1"/>
          <w:sz w:val="22"/>
          <w:szCs w:val="22"/>
        </w:rPr>
        <w:t xml:space="preserve"> sportive pour petits et grands. </w:t>
      </w:r>
    </w:p>
    <w:p w14:paraId="1CD3BBF2" w14:textId="77777777" w:rsidR="00D40E50" w:rsidRDefault="00D40E50" w:rsidP="00D40E50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eastAsiaTheme="minorHAnsi" w:hAnsi="Gill Sans Light" w:cs="Gill Sans"/>
          <w:color w:val="000000" w:themeColor="text1"/>
          <w:sz w:val="22"/>
          <w:szCs w:val="22"/>
        </w:rPr>
      </w:pPr>
    </w:p>
    <w:p w14:paraId="5C7BC521" w14:textId="483CF10B" w:rsidR="001F4CBE" w:rsidRDefault="001F4CBE" w:rsidP="00D40E50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/>
          <w:sz w:val="22"/>
          <w:szCs w:val="22"/>
        </w:rPr>
      </w:pP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En 2023, l’ensemble met à l’honneur son compositeur de cœur Marc-Antoine Charpentier avec</w:t>
      </w:r>
      <w:r w:rsidR="00E95244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CA04D8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s</w:t>
      </w:r>
      <w:r w:rsidR="00E95244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a 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1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  <w:vertAlign w:val="superscript"/>
        </w:rPr>
        <w:t>re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édition des Heures Musicales de la Sainte-Chapelle</w:t>
      </w:r>
      <w:r w:rsidR="66C7C684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, renouvelées pour une deuxième édition en octobre 2024. </w:t>
      </w:r>
    </w:p>
    <w:p w14:paraId="0ED8DA3F" w14:textId="418E1E3E" w:rsidR="001F4CBE" w:rsidRDefault="001F4CBE" w:rsidP="38D142FD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/>
          <w:sz w:val="22"/>
          <w:szCs w:val="22"/>
        </w:rPr>
      </w:pPr>
    </w:p>
    <w:p w14:paraId="37C68A2E" w14:textId="2BC7F9D2" w:rsidR="001F4CBE" w:rsidRDefault="52686B41" w:rsidP="38D142FD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/>
          <w:sz w:val="22"/>
          <w:szCs w:val="22"/>
        </w:rPr>
      </w:pP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Correspondances est lauréat</w:t>
      </w:r>
      <w:r w:rsidR="01A004A4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du </w:t>
      </w:r>
      <w:r w:rsidR="540230E1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P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rix Liliane Bettencourt pour le chant choral </w:t>
      </w:r>
      <w:r w:rsidR="75412363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2024 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décerné par la Fondation Bettencourt Schueller, en partenariat avec l’Académie des </w:t>
      </w:r>
      <w:r w:rsidR="58360CFF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b</w:t>
      </w:r>
      <w:r w:rsidR="631E76CB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eaux-</w:t>
      </w:r>
      <w:r w:rsidR="2DB1E821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a</w:t>
      </w:r>
      <w:r w:rsidR="631E76CB"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>rts</w:t>
      </w:r>
      <w:r w:rsidRPr="38D142FD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. </w:t>
      </w:r>
    </w:p>
    <w:p w14:paraId="5DD9F58F" w14:textId="38F90CBB" w:rsidR="001F4CBE" w:rsidRDefault="001F4CBE" w:rsidP="38D142FD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/>
          <w:color w:val="000000" w:themeColor="text1"/>
          <w:sz w:val="22"/>
          <w:szCs w:val="22"/>
        </w:rPr>
      </w:pPr>
    </w:p>
    <w:p w14:paraId="52AB59F7" w14:textId="5A81F5A8" w:rsidR="00D40E50" w:rsidRDefault="00D40E50" w:rsidP="00EB0274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eastAsiaTheme="minorHAnsi" w:hAnsi="Gill Sans Light" w:cs="Gill Sans"/>
          <w:color w:val="000000" w:themeColor="text1"/>
          <w:sz w:val="22"/>
          <w:szCs w:val="22"/>
        </w:rPr>
      </w:pPr>
      <w:r>
        <w:rPr>
          <w:rFonts w:ascii="Gill Sans Light" w:eastAsiaTheme="minorHAnsi" w:hAnsi="Gill Sans Light" w:cs="Gill Sans"/>
          <w:color w:val="000000" w:themeColor="text1"/>
          <w:sz w:val="22"/>
          <w:szCs w:val="22"/>
        </w:rPr>
        <w:t>Pour plus d’informations sur Correspondances, scannez ce code :</w:t>
      </w:r>
      <w:r>
        <w:rPr>
          <w:rFonts w:ascii="Gill Sans Light" w:eastAsiaTheme="minorHAnsi" w:hAnsi="Gill Sans Light" w:cs="Gill Sans"/>
          <w:color w:val="000000" w:themeColor="text1"/>
          <w:sz w:val="22"/>
          <w:szCs w:val="22"/>
        </w:rPr>
        <w:tab/>
      </w:r>
      <w:r w:rsidRPr="00D40E50">
        <w:rPr>
          <w:rFonts w:ascii="Gill Sans Light" w:eastAsiaTheme="minorHAnsi" w:hAnsi="Gill Sans Light" w:cs="Gill Sans"/>
          <w:noProof/>
          <w:color w:val="000000" w:themeColor="text1"/>
          <w:sz w:val="22"/>
          <w:szCs w:val="22"/>
        </w:rPr>
        <w:drawing>
          <wp:inline distT="0" distB="0" distL="0" distR="0" wp14:anchorId="5836CD08" wp14:editId="675D4179">
            <wp:extent cx="268565" cy="268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446" cy="2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052E" w14:textId="77777777" w:rsidR="00825888" w:rsidRPr="00D876EA" w:rsidRDefault="00825888" w:rsidP="00D876EA">
      <w:pPr>
        <w:suppressAutoHyphens/>
        <w:adjustRightInd w:val="0"/>
        <w:spacing w:line="240" w:lineRule="auto"/>
        <w:jc w:val="both"/>
        <w:textAlignment w:val="center"/>
        <w:rPr>
          <w:rFonts w:ascii="Gill Sans Light" w:eastAsiaTheme="minorHAnsi" w:hAnsi="Gill Sans Light" w:cs="Gill Sans"/>
          <w:color w:val="000000" w:themeColor="text1"/>
          <w:sz w:val="22"/>
          <w:szCs w:val="22"/>
        </w:rPr>
      </w:pPr>
    </w:p>
    <w:p w14:paraId="2EE1CCB0" w14:textId="5327314F" w:rsidR="00B26AF5" w:rsidRPr="00C1320C" w:rsidRDefault="00B26AF5" w:rsidP="38D142FD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Correspondances est en résidence au théâtre de Caen. </w:t>
      </w:r>
    </w:p>
    <w:p w14:paraId="25BFEAAE" w14:textId="5DA77DFA" w:rsidR="00B26AF5" w:rsidRPr="00C1320C" w:rsidRDefault="000B5EDD" w:rsidP="38D142FD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Il reçoit le soutien en résidence de création</w:t>
      </w:r>
      <w:r w:rsidR="00B26AF5"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</w:t>
      </w:r>
      <w:r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de</w:t>
      </w:r>
      <w:r w:rsidR="00DB7298"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la vie brève -</w:t>
      </w:r>
      <w:r w:rsidR="00B26AF5" w:rsidRPr="38D142FD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Théâtre de l’Aquarium. </w:t>
      </w:r>
    </w:p>
    <w:p w14:paraId="4E9ADD11" w14:textId="4C68CC33" w:rsidR="00B26AF5" w:rsidRPr="00C1320C" w:rsidRDefault="00B26AF5" w:rsidP="00D876EA">
      <w:pPr>
        <w:spacing w:line="276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Correspondances est soutenu par </w:t>
      </w:r>
      <w:r w:rsidR="009466DB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le </w:t>
      </w: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Ministè</w:t>
      </w:r>
      <w:r w:rsidR="009466DB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re de la Culture – DRAC Normandie</w:t>
      </w: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, la Ré</w:t>
      </w:r>
      <w:r w:rsidR="009466DB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gion Normandie,</w:t>
      </w:r>
      <w:r w:rsidR="000B74B5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</w:t>
      </w:r>
      <w:r w:rsidR="00F60E72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le Département du Calvados,</w:t>
      </w:r>
      <w:r w:rsidR="009466DB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</w:t>
      </w: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la Ville </w:t>
      </w:r>
      <w:r w:rsidR="009466DB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et le théâtre </w:t>
      </w: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de Caen. </w:t>
      </w:r>
    </w:p>
    <w:p w14:paraId="2203FD39" w14:textId="5C1D4508" w:rsidR="00DB7298" w:rsidRPr="00C1320C" w:rsidRDefault="00B26AF5" w:rsidP="77B36980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L’ensemble est aidé par la Fondation </w:t>
      </w:r>
      <w:r w:rsidR="00267D22"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Correspondances</w:t>
      </w:r>
      <w:r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qui réunit des mélomanes actifs dans le soutien de la recherche, de</w:t>
      </w:r>
      <w:r w:rsidR="00970587"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l’</w:t>
      </w:r>
      <w:r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édition et de l’interprétation de la musique du XVII</w:t>
      </w:r>
      <w:r w:rsidRPr="77B36980">
        <w:rPr>
          <w:rFonts w:ascii="Gill Sans Light" w:eastAsia="Gulim" w:hAnsi="Gill Sans Light"/>
          <w:i/>
          <w:iCs/>
          <w:color w:val="000000" w:themeColor="text1"/>
          <w:sz w:val="16"/>
          <w:szCs w:val="16"/>
          <w:vertAlign w:val="superscript"/>
        </w:rPr>
        <w:t>e</w:t>
      </w:r>
      <w:r w:rsidRPr="77B3698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siècle. </w:t>
      </w:r>
    </w:p>
    <w:p w14:paraId="316385C7" w14:textId="6E238DCA" w:rsidR="00DB7298" w:rsidRPr="00C1320C" w:rsidRDefault="00DB7298" w:rsidP="00D876EA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Il reçoit régulièrement le soutien</w:t>
      </w:r>
      <w:r w:rsidR="000B606F"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</w:t>
      </w:r>
      <w:r w:rsidRPr="00C1320C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de l’Institut Français, de l’ODIA Normandie et du Centre National de la Musique pour ses activités de concert, d’export et d’enregistrements discographiques.</w:t>
      </w:r>
    </w:p>
    <w:p w14:paraId="23AD610D" w14:textId="3F08A2E0" w:rsidR="00BE17BC" w:rsidRPr="00C1320C" w:rsidRDefault="00DB7298" w:rsidP="1F840D00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lastRenderedPageBreak/>
        <w:t>L’</w:t>
      </w:r>
      <w:r w:rsidR="71DBA410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e</w:t>
      </w:r>
      <w:r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nsemble Correspondances est </w:t>
      </w:r>
      <w:r w:rsidR="007B0B22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m</w:t>
      </w:r>
      <w:r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embre d’Arviva - Arts vivants, Arts durables, et s’engage pour la transition environnementale du spectacle vivant.</w:t>
      </w:r>
      <w:r w:rsidR="0098090A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</w:t>
      </w:r>
      <w:r w:rsidR="00E670EE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L’ensemble est membre de la FEVIS</w:t>
      </w:r>
      <w:r w:rsidR="00970587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, </w:t>
      </w:r>
      <w:r w:rsidR="00E670EE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d</w:t>
      </w:r>
      <w:r w:rsidR="005C55A5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e Scène Ensemble</w:t>
      </w:r>
      <w:r w:rsidR="00970587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 et du Réseau Européen de Musique Ancienne</w:t>
      </w:r>
      <w:r w:rsidR="000146C6"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>.</w:t>
      </w:r>
    </w:p>
    <w:p w14:paraId="6EBCE19E" w14:textId="3EF28300" w:rsidR="5DFD70BE" w:rsidRDefault="5DFD70BE" w:rsidP="1F840D00">
      <w:pPr>
        <w:spacing w:line="240" w:lineRule="auto"/>
        <w:jc w:val="both"/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</w:pPr>
      <w:r w:rsidRPr="1F840D00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L’ensemble Correspondances est lauréat du Prix Liliane Bettencourt pour le chant choral de la Fondation Bettencourt Schueller.  </w:t>
      </w:r>
    </w:p>
    <w:p w14:paraId="7339B9EE" w14:textId="0B07864F" w:rsidR="5DFD70BE" w:rsidRDefault="48CB4D16" w:rsidP="1F840D00">
      <w:pPr>
        <w:spacing w:line="240" w:lineRule="auto"/>
        <w:jc w:val="both"/>
      </w:pPr>
      <w:r w:rsidRPr="03B81395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La </w:t>
      </w:r>
      <w:r w:rsidR="5DFD70BE" w:rsidRPr="03B81395">
        <w:rPr>
          <w:rFonts w:ascii="Gill Sans Light" w:eastAsia="Gulim" w:hAnsi="Gill Sans Light"/>
          <w:i/>
          <w:iCs/>
          <w:color w:val="000000" w:themeColor="text1"/>
          <w:sz w:val="20"/>
          <w:szCs w:val="20"/>
        </w:rPr>
        <w:t xml:space="preserve">Fondation d’entreprise Société Générale est mécène de l’ensemble Correspondances.  </w:t>
      </w:r>
    </w:p>
    <w:sectPr w:rsidR="5DFD70BE" w:rsidSect="00A5317E">
      <w:pgSz w:w="11900" w:h="16840"/>
      <w:pgMar w:top="709" w:right="1417" w:bottom="14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Light">
    <w:panose1 w:val="020B0302020104020203"/>
    <w:charset w:val="B1"/>
    <w:family w:val="swiss"/>
    <w:pitch w:val="variable"/>
    <w:sig w:usb0="80002A67" w:usb1="00000000" w:usb2="00000000" w:usb3="00000000" w:csb0="000001F7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51"/>
    <w:rsid w:val="00006664"/>
    <w:rsid w:val="000146C6"/>
    <w:rsid w:val="00020063"/>
    <w:rsid w:val="00033A1E"/>
    <w:rsid w:val="000739AE"/>
    <w:rsid w:val="0009739E"/>
    <w:rsid w:val="000B5EDD"/>
    <w:rsid w:val="000B5FD8"/>
    <w:rsid w:val="000B606F"/>
    <w:rsid w:val="000B74B5"/>
    <w:rsid w:val="000C437F"/>
    <w:rsid w:val="000F0370"/>
    <w:rsid w:val="0010246C"/>
    <w:rsid w:val="001116BF"/>
    <w:rsid w:val="00120CA4"/>
    <w:rsid w:val="00123BC4"/>
    <w:rsid w:val="00130E84"/>
    <w:rsid w:val="00134FF5"/>
    <w:rsid w:val="001441A9"/>
    <w:rsid w:val="00163616"/>
    <w:rsid w:val="00165954"/>
    <w:rsid w:val="001718A8"/>
    <w:rsid w:val="001730DA"/>
    <w:rsid w:val="00183688"/>
    <w:rsid w:val="001D29D3"/>
    <w:rsid w:val="001F4CBE"/>
    <w:rsid w:val="001F7027"/>
    <w:rsid w:val="00200656"/>
    <w:rsid w:val="00201678"/>
    <w:rsid w:val="00212AD5"/>
    <w:rsid w:val="002163A5"/>
    <w:rsid w:val="00221157"/>
    <w:rsid w:val="002241A6"/>
    <w:rsid w:val="00241137"/>
    <w:rsid w:val="00267D22"/>
    <w:rsid w:val="00294132"/>
    <w:rsid w:val="00297977"/>
    <w:rsid w:val="002A2888"/>
    <w:rsid w:val="00324152"/>
    <w:rsid w:val="003345F5"/>
    <w:rsid w:val="00335DF2"/>
    <w:rsid w:val="00347F1E"/>
    <w:rsid w:val="00366B57"/>
    <w:rsid w:val="003C0B6F"/>
    <w:rsid w:val="003C0F51"/>
    <w:rsid w:val="003E0BE8"/>
    <w:rsid w:val="003F2924"/>
    <w:rsid w:val="003F50F5"/>
    <w:rsid w:val="00406DA8"/>
    <w:rsid w:val="0041095C"/>
    <w:rsid w:val="00465F1B"/>
    <w:rsid w:val="00480E13"/>
    <w:rsid w:val="004834E5"/>
    <w:rsid w:val="004B0A28"/>
    <w:rsid w:val="004C250E"/>
    <w:rsid w:val="004C53FA"/>
    <w:rsid w:val="004D465C"/>
    <w:rsid w:val="004E3726"/>
    <w:rsid w:val="005026DD"/>
    <w:rsid w:val="005155E8"/>
    <w:rsid w:val="0052267C"/>
    <w:rsid w:val="00545B14"/>
    <w:rsid w:val="00555186"/>
    <w:rsid w:val="0056795F"/>
    <w:rsid w:val="005743AD"/>
    <w:rsid w:val="00583C53"/>
    <w:rsid w:val="00594312"/>
    <w:rsid w:val="005B431F"/>
    <w:rsid w:val="005B4A96"/>
    <w:rsid w:val="005C55A5"/>
    <w:rsid w:val="006407AA"/>
    <w:rsid w:val="006631B2"/>
    <w:rsid w:val="00671BBF"/>
    <w:rsid w:val="006864A0"/>
    <w:rsid w:val="0070594C"/>
    <w:rsid w:val="00715589"/>
    <w:rsid w:val="00722194"/>
    <w:rsid w:val="00761B49"/>
    <w:rsid w:val="00775DB9"/>
    <w:rsid w:val="007818C5"/>
    <w:rsid w:val="00782098"/>
    <w:rsid w:val="00783FE7"/>
    <w:rsid w:val="007B0B22"/>
    <w:rsid w:val="007D23B9"/>
    <w:rsid w:val="007D2979"/>
    <w:rsid w:val="007D672F"/>
    <w:rsid w:val="0081247C"/>
    <w:rsid w:val="00825888"/>
    <w:rsid w:val="008262D4"/>
    <w:rsid w:val="008403E6"/>
    <w:rsid w:val="00865607"/>
    <w:rsid w:val="00882EF7"/>
    <w:rsid w:val="008852D8"/>
    <w:rsid w:val="008B748F"/>
    <w:rsid w:val="008C3FB4"/>
    <w:rsid w:val="00921C44"/>
    <w:rsid w:val="0092327E"/>
    <w:rsid w:val="009466DB"/>
    <w:rsid w:val="00970587"/>
    <w:rsid w:val="00977670"/>
    <w:rsid w:val="0098090A"/>
    <w:rsid w:val="009B48B1"/>
    <w:rsid w:val="009B7F76"/>
    <w:rsid w:val="009C34E5"/>
    <w:rsid w:val="009C7EFD"/>
    <w:rsid w:val="009E14AB"/>
    <w:rsid w:val="00A0686E"/>
    <w:rsid w:val="00A5317E"/>
    <w:rsid w:val="00A816BD"/>
    <w:rsid w:val="00A90063"/>
    <w:rsid w:val="00AB50EC"/>
    <w:rsid w:val="00AD159E"/>
    <w:rsid w:val="00AF3FD6"/>
    <w:rsid w:val="00B26AF5"/>
    <w:rsid w:val="00B346F8"/>
    <w:rsid w:val="00B4646D"/>
    <w:rsid w:val="00B508B2"/>
    <w:rsid w:val="00B53656"/>
    <w:rsid w:val="00B539FF"/>
    <w:rsid w:val="00B96C9A"/>
    <w:rsid w:val="00BD2494"/>
    <w:rsid w:val="00BD7417"/>
    <w:rsid w:val="00BE17BC"/>
    <w:rsid w:val="00BF37F0"/>
    <w:rsid w:val="00C1320C"/>
    <w:rsid w:val="00C149AD"/>
    <w:rsid w:val="00C33737"/>
    <w:rsid w:val="00C35C8D"/>
    <w:rsid w:val="00C42692"/>
    <w:rsid w:val="00C44366"/>
    <w:rsid w:val="00C46B7D"/>
    <w:rsid w:val="00CA04D8"/>
    <w:rsid w:val="00CA0F2C"/>
    <w:rsid w:val="00CA6DDA"/>
    <w:rsid w:val="00CE6095"/>
    <w:rsid w:val="00CF539F"/>
    <w:rsid w:val="00D07F1B"/>
    <w:rsid w:val="00D22C84"/>
    <w:rsid w:val="00D40E50"/>
    <w:rsid w:val="00D55158"/>
    <w:rsid w:val="00D77862"/>
    <w:rsid w:val="00D77B81"/>
    <w:rsid w:val="00D876EA"/>
    <w:rsid w:val="00D97F33"/>
    <w:rsid w:val="00DB28F7"/>
    <w:rsid w:val="00DB6A66"/>
    <w:rsid w:val="00DB7298"/>
    <w:rsid w:val="00DC56E5"/>
    <w:rsid w:val="00DC5C88"/>
    <w:rsid w:val="00DD2032"/>
    <w:rsid w:val="00DE628B"/>
    <w:rsid w:val="00E32B84"/>
    <w:rsid w:val="00E36C6A"/>
    <w:rsid w:val="00E52DF5"/>
    <w:rsid w:val="00E579C7"/>
    <w:rsid w:val="00E670EE"/>
    <w:rsid w:val="00E74728"/>
    <w:rsid w:val="00E95244"/>
    <w:rsid w:val="00EA1AC0"/>
    <w:rsid w:val="00EB0274"/>
    <w:rsid w:val="00EE2DE9"/>
    <w:rsid w:val="00EE58D7"/>
    <w:rsid w:val="00F02082"/>
    <w:rsid w:val="00F31DE4"/>
    <w:rsid w:val="00F41904"/>
    <w:rsid w:val="00F462C9"/>
    <w:rsid w:val="00F47895"/>
    <w:rsid w:val="00F52094"/>
    <w:rsid w:val="00F60E72"/>
    <w:rsid w:val="00F6690B"/>
    <w:rsid w:val="00F67214"/>
    <w:rsid w:val="00F902ED"/>
    <w:rsid w:val="00FA6A3A"/>
    <w:rsid w:val="00FC14D1"/>
    <w:rsid w:val="00FC35F3"/>
    <w:rsid w:val="00FE4852"/>
    <w:rsid w:val="00FE64A0"/>
    <w:rsid w:val="01A004A4"/>
    <w:rsid w:val="03B81395"/>
    <w:rsid w:val="0899F4F4"/>
    <w:rsid w:val="0AB8314D"/>
    <w:rsid w:val="0D67EB76"/>
    <w:rsid w:val="0F77F5EA"/>
    <w:rsid w:val="0FC47D35"/>
    <w:rsid w:val="117024B0"/>
    <w:rsid w:val="154B57E8"/>
    <w:rsid w:val="172153DB"/>
    <w:rsid w:val="1B0158A7"/>
    <w:rsid w:val="1C9D7632"/>
    <w:rsid w:val="1CEDA4EA"/>
    <w:rsid w:val="1F840D00"/>
    <w:rsid w:val="211F2950"/>
    <w:rsid w:val="245B631F"/>
    <w:rsid w:val="2886B529"/>
    <w:rsid w:val="288CB2C0"/>
    <w:rsid w:val="2DB1E821"/>
    <w:rsid w:val="2EE4DAE1"/>
    <w:rsid w:val="2F476C9B"/>
    <w:rsid w:val="315005D7"/>
    <w:rsid w:val="3152DE32"/>
    <w:rsid w:val="33281948"/>
    <w:rsid w:val="351BBA71"/>
    <w:rsid w:val="36FC1506"/>
    <w:rsid w:val="3757D3E1"/>
    <w:rsid w:val="38D142FD"/>
    <w:rsid w:val="3BAD854D"/>
    <w:rsid w:val="44ABC8E7"/>
    <w:rsid w:val="451F6C43"/>
    <w:rsid w:val="46A4BB8C"/>
    <w:rsid w:val="48CB4D16"/>
    <w:rsid w:val="50759ACE"/>
    <w:rsid w:val="510DD416"/>
    <w:rsid w:val="51766ABB"/>
    <w:rsid w:val="52686B41"/>
    <w:rsid w:val="540230E1"/>
    <w:rsid w:val="56B8BDD3"/>
    <w:rsid w:val="58360CFF"/>
    <w:rsid w:val="5DFD70BE"/>
    <w:rsid w:val="631E76CB"/>
    <w:rsid w:val="6399936D"/>
    <w:rsid w:val="63D4B824"/>
    <w:rsid w:val="64D8F84A"/>
    <w:rsid w:val="65EF65C7"/>
    <w:rsid w:val="66A16A50"/>
    <w:rsid w:val="66C7C684"/>
    <w:rsid w:val="672C294F"/>
    <w:rsid w:val="698C47ED"/>
    <w:rsid w:val="6A7B8D7B"/>
    <w:rsid w:val="6A8E1948"/>
    <w:rsid w:val="6DD56052"/>
    <w:rsid w:val="71DBA410"/>
    <w:rsid w:val="74A35721"/>
    <w:rsid w:val="74E73036"/>
    <w:rsid w:val="74FF41ED"/>
    <w:rsid w:val="75412363"/>
    <w:rsid w:val="77B36980"/>
    <w:rsid w:val="7C32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4E60"/>
  <w14:defaultImageDpi w14:val="300"/>
  <w15:docId w15:val="{02BEEE17-9F8E-433D-950C-B75A4FB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51"/>
    <w:pPr>
      <w:spacing w:line="360" w:lineRule="auto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3F50F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dossier">
    <w:name w:val="Titre 1 dossier"/>
    <w:basedOn w:val="Normal"/>
    <w:qFormat/>
    <w:rsid w:val="003F50F5"/>
    <w:pPr>
      <w:jc w:val="center"/>
    </w:pPr>
    <w:rPr>
      <w:rFonts w:eastAsiaTheme="majorEastAsia" w:cstheme="majorBidi"/>
      <w:b/>
      <w:bCs/>
      <w:i/>
      <w:color w:val="95B3D7" w:themeColor="accent1" w:themeTint="99"/>
      <w:sz w:val="72"/>
      <w:szCs w:val="72"/>
    </w:rPr>
  </w:style>
  <w:style w:type="paragraph" w:customStyle="1" w:styleId="Titre2dossier">
    <w:name w:val="Titre 2 dossier"/>
    <w:basedOn w:val="Titre1"/>
    <w:qFormat/>
    <w:rsid w:val="003F50F5"/>
    <w:pPr>
      <w:spacing w:line="360" w:lineRule="auto"/>
      <w:jc w:val="both"/>
    </w:pPr>
    <w:rPr>
      <w:rFonts w:ascii="Garamond" w:hAnsi="Garamond"/>
      <w:i/>
      <w:color w:val="95B3D7" w:themeColor="accent1" w:themeTint="99"/>
    </w:rPr>
  </w:style>
  <w:style w:type="character" w:customStyle="1" w:styleId="Titre1Car">
    <w:name w:val="Titre 1 Car"/>
    <w:basedOn w:val="Policepardfaut"/>
    <w:link w:val="Titre1"/>
    <w:uiPriority w:val="9"/>
    <w:rsid w:val="003F50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F539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64A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1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17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8852D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5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3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1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15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736c9-4c2f-439a-a72d-68c3bb20661e">
      <Terms xmlns="http://schemas.microsoft.com/office/infopath/2007/PartnerControls"/>
    </lcf76f155ced4ddcb4097134ff3c332f>
    <TaxCatchAll xmlns="27e8acfb-a977-4e13-8c0f-8d41967d08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C4F26BB98EE46973A15EEA2F0BE9F" ma:contentTypeVersion="15" ma:contentTypeDescription="Crée un document." ma:contentTypeScope="" ma:versionID="3c210fcfe7ee91e09faa049420ebd227">
  <xsd:schema xmlns:xsd="http://www.w3.org/2001/XMLSchema" xmlns:xs="http://www.w3.org/2001/XMLSchema" xmlns:p="http://schemas.microsoft.com/office/2006/metadata/properties" xmlns:ns2="7c7736c9-4c2f-439a-a72d-68c3bb20661e" xmlns:ns3="27e8acfb-a977-4e13-8c0f-8d41967d08d9" targetNamespace="http://schemas.microsoft.com/office/2006/metadata/properties" ma:root="true" ma:fieldsID="352af529d76d4d84d276d1b94414aa67" ns2:_="" ns3:_="">
    <xsd:import namespace="7c7736c9-4c2f-439a-a72d-68c3bb20661e"/>
    <xsd:import namespace="27e8acfb-a977-4e13-8c0f-8d41967d0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736c9-4c2f-439a-a72d-68c3bb206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b54032-f141-4e34-9be1-9d5d12c3e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8acfb-a977-4e13-8c0f-8d41967d08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faf31f-5770-45d9-997a-5ce5b788b3c7}" ma:internalName="TaxCatchAll" ma:showField="CatchAllData" ma:web="27e8acfb-a977-4e13-8c0f-8d41967d0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052C4-49CF-48E1-942A-227FDCFFD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A91CB-0B1D-449D-9F82-38C4D6EEF598}">
  <ds:schemaRefs>
    <ds:schemaRef ds:uri="http://schemas.microsoft.com/office/2006/metadata/properties"/>
    <ds:schemaRef ds:uri="http://schemas.microsoft.com/office/infopath/2007/PartnerControls"/>
    <ds:schemaRef ds:uri="7c7736c9-4c2f-439a-a72d-68c3bb20661e"/>
    <ds:schemaRef ds:uri="27e8acfb-a977-4e13-8c0f-8d41967d08d9"/>
  </ds:schemaRefs>
</ds:datastoreItem>
</file>

<file path=customXml/itemProps3.xml><?xml version="1.0" encoding="utf-8"?>
<ds:datastoreItem xmlns:ds="http://schemas.openxmlformats.org/officeDocument/2006/customXml" ds:itemID="{E08C98D2-111A-D441-9E3D-1842BDA055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3A3A7-CD76-4EE9-87BC-90001677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736c9-4c2f-439a-a72d-68c3bb20661e"/>
    <ds:schemaRef ds:uri="27e8acfb-a977-4e13-8c0f-8d41967d0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3879</Characters>
  <Application>Microsoft Office Word</Application>
  <DocSecurity>0</DocSecurity>
  <Lines>32</Lines>
  <Paragraphs>9</Paragraphs>
  <ScaleCrop>false</ScaleCrop>
  <Company>Ensemble Correspondances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rutter</dc:creator>
  <cp:keywords/>
  <dc:description/>
  <cp:lastModifiedBy>Clémentine LEYER</cp:lastModifiedBy>
  <cp:revision>42</cp:revision>
  <cp:lastPrinted>2024-09-27T08:39:00Z</cp:lastPrinted>
  <dcterms:created xsi:type="dcterms:W3CDTF">2023-01-18T20:10:00Z</dcterms:created>
  <dcterms:modified xsi:type="dcterms:W3CDTF">2025-02-18T14:27:00Z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0x010100D65C4F26BB98EE46973A15EEA2F0BE9F</vt:lpwstr>
  </property>
  <property fmtid="{D5CDD505-2E9C-101B-9397-08002B2CF9AE}" pid="3" name="MediaServiceImageTags">
    <vt:lpwstr/>
  </property>
</Properties>
</file>