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0F0370" w:rsidP="00C1320C" w:rsidRDefault="000F0370" w14:paraId="43C3E831" w14:textId="77777777">
      <w:pPr>
        <w:tabs>
          <w:tab w:val="left" w:pos="3544"/>
        </w:tabs>
        <w:spacing w:line="276" w:lineRule="auto"/>
        <w:jc w:val="center"/>
        <w:rPr>
          <w:rFonts w:ascii="Gill Sans Light" w:hAnsi="Gill Sans Light" w:eastAsia="Gulim" w:cs="Times New Roman"/>
          <w:b/>
          <w:bCs/>
          <w:color w:val="000000" w:themeColor="text1"/>
          <w:sz w:val="22"/>
          <w:szCs w:val="22"/>
        </w:rPr>
      </w:pPr>
    </w:p>
    <w:p w:rsidR="00555186" w:rsidP="000F0370" w:rsidRDefault="000F0370" w14:paraId="6A0A5D34" w14:textId="13BAC677">
      <w:pPr>
        <w:spacing w:line="276" w:lineRule="auto"/>
        <w:jc w:val="center"/>
        <w:rPr>
          <w:rFonts w:ascii="Gill Sans Light" w:hAnsi="Gill Sans Light" w:eastAsia="Gulim" w:cs="Times New Roman"/>
          <w:color w:val="000000" w:themeColor="text1"/>
          <w:sz w:val="22"/>
          <w:szCs w:val="22"/>
        </w:rPr>
      </w:pPr>
      <w:r>
        <w:rPr>
          <w:rFonts w:ascii="Gill Sans Light" w:hAnsi="Gill Sans Light" w:eastAsia="Gulim" w:cs="Times New Roman"/>
          <w:noProof/>
          <w:color w:val="000000" w:themeColor="text1"/>
          <w:sz w:val="22"/>
          <w:szCs w:val="22"/>
        </w:rPr>
        <w:drawing>
          <wp:inline distT="0" distB="0" distL="0" distR="0" wp14:anchorId="66D60EE6" wp14:editId="2B2DB663">
            <wp:extent cx="1641600" cy="405070"/>
            <wp:effectExtent l="0" t="0" r="0" b="1905"/>
            <wp:docPr id="1" name="Pictur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4749" cy="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E4852" w:rsidR="000F0370" w:rsidP="000F0370" w:rsidRDefault="000F0370" w14:paraId="7F5C762E" w14:textId="77777777">
      <w:pPr>
        <w:spacing w:line="276" w:lineRule="auto"/>
        <w:jc w:val="center"/>
        <w:rPr>
          <w:rFonts w:ascii="Gill Sans Light" w:hAnsi="Gill Sans Light" w:eastAsia="Gulim" w:cs="Times New Roman"/>
          <w:color w:val="000000" w:themeColor="text1"/>
          <w:sz w:val="22"/>
          <w:szCs w:val="22"/>
        </w:rPr>
      </w:pPr>
    </w:p>
    <w:p w:rsidRPr="00FE4852" w:rsidR="00F52094" w:rsidP="00D876EA" w:rsidRDefault="00F52094" w14:paraId="6C542902" w14:textId="54929CA6">
      <w:pPr>
        <w:spacing w:line="240" w:lineRule="auto"/>
        <w:jc w:val="both"/>
        <w:rPr>
          <w:rFonts w:ascii="Gill Sans Light" w:hAnsi="Gill Sans Light" w:eastAsia="Gulim" w:cs="Times New Roman"/>
          <w:color w:val="000000" w:themeColor="text1"/>
          <w:sz w:val="22"/>
          <w:szCs w:val="22"/>
        </w:rPr>
      </w:pPr>
      <w:r w:rsidRPr="77B36980" w:rsidR="00F52094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Fondé en 2009, Correspondances réunit sous la direction du claveciniste et organiste </w:t>
      </w:r>
      <w:r w:rsidRPr="77B36980" w:rsidR="00F52094">
        <w:rPr>
          <w:rFonts w:ascii="Gill Sans Light" w:hAnsi="Gill Sans Light" w:eastAsia="Gulim" w:cs="Times New Roman"/>
          <w:b w:val="1"/>
          <w:bCs w:val="1"/>
          <w:color w:val="000000" w:themeColor="text1" w:themeTint="FF" w:themeShade="FF"/>
          <w:sz w:val="22"/>
          <w:szCs w:val="22"/>
        </w:rPr>
        <w:t xml:space="preserve">Sébastien </w:t>
      </w:r>
      <w:r w:rsidRPr="77B36980" w:rsidR="00F52094">
        <w:rPr>
          <w:rFonts w:ascii="Gill Sans Light" w:hAnsi="Gill Sans Light" w:eastAsia="Gulim" w:cs="Times New Roman"/>
          <w:b w:val="1"/>
          <w:bCs w:val="1"/>
          <w:color w:val="000000" w:themeColor="text1" w:themeTint="FF" w:themeShade="FF"/>
          <w:sz w:val="22"/>
          <w:szCs w:val="22"/>
        </w:rPr>
        <w:t>Daucé</w:t>
      </w:r>
      <w:r w:rsidRPr="77B36980" w:rsidR="00F52094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 une troupe de chanteurs et d’instrumentistes, tous spécialistes de la musique du Grand Siècle. Devenu en quelques années une référence dans le répertoire de la musique française du </w:t>
      </w:r>
      <w:r w:rsidRPr="77B36980" w:rsidR="36FC1506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>XVII</w:t>
      </w:r>
      <w:r w:rsidRPr="77B36980" w:rsidR="36FC1506">
        <w:rPr>
          <w:rFonts w:ascii="Gill Sans Light" w:hAnsi="Gill Sans Light" w:eastAsia="Gulim" w:cs="Times New Roman"/>
          <w:color w:val="000000" w:themeColor="text1" w:themeTint="FF" w:themeShade="FF"/>
          <w:sz w:val="18"/>
          <w:szCs w:val="18"/>
          <w:vertAlign w:val="superscript"/>
        </w:rPr>
        <w:t>e</w:t>
      </w:r>
      <w:r w:rsidRPr="77B36980" w:rsidR="00F52094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 siècle, l’ensemble donne à entendre une musique aux sonorités qui touchent directement l’auditeur d’aujourd'hui.</w:t>
      </w:r>
    </w:p>
    <w:p w:rsidR="00BD7417" w:rsidP="00BD7417" w:rsidRDefault="003F2924" w14:paraId="616AB51E" w14:textId="17899AE2">
      <w:pPr>
        <w:spacing w:before="120" w:line="240" w:lineRule="auto"/>
        <w:jc w:val="both"/>
        <w:rPr>
          <w:rFonts w:ascii="Gill Sans Light" w:hAnsi="Gill Sans Light" w:eastAsia="Gulim" w:cs="Times New Roman"/>
          <w:color w:val="000000" w:themeColor="text1"/>
          <w:sz w:val="22"/>
          <w:szCs w:val="22"/>
        </w:rPr>
      </w:pPr>
      <w:r w:rsidRPr="6A8E1948" w:rsidR="003F2924">
        <w:rPr>
          <w:rFonts w:ascii="Gill Sans Light" w:hAnsi="Gill Sans Light" w:eastAsia="Times New Roman" w:cs="Arial"/>
          <w:color w:val="000000" w:themeColor="text1" w:themeTint="FF" w:themeShade="FF"/>
          <w:sz w:val="22"/>
          <w:szCs w:val="22"/>
        </w:rPr>
        <w:t>La redécouverte d’œuvres inédites</w:t>
      </w:r>
      <w:r w:rsidRPr="6A8E1948" w:rsidR="315005D7">
        <w:rPr>
          <w:rFonts w:ascii="Gill Sans Light" w:hAnsi="Gill Sans Light" w:eastAsia="Times New Roman" w:cs="Arial"/>
          <w:color w:val="000000" w:themeColor="text1" w:themeTint="FF" w:themeShade="FF"/>
          <w:sz w:val="22"/>
          <w:szCs w:val="22"/>
        </w:rPr>
        <w:t xml:space="preserve"> </w:t>
      </w:r>
      <w:r w:rsidRPr="6A8E1948" w:rsidR="003F2924">
        <w:rPr>
          <w:rFonts w:ascii="Gill Sans Light" w:hAnsi="Gill Sans Light" w:eastAsia="Times New Roman" w:cs="Arial"/>
          <w:color w:val="000000" w:themeColor="text1" w:themeTint="FF" w:themeShade="FF"/>
          <w:sz w:val="22"/>
          <w:szCs w:val="22"/>
        </w:rPr>
        <w:t>et l’expression d’un jeu au plus proche de celui du </w:t>
      </w:r>
      <w:r w:rsidRPr="6A8E1948" w:rsidR="451F6C43">
        <w:rPr>
          <w:rFonts w:ascii="Gill Sans Light" w:hAnsi="Gill Sans Light" w:eastAsia="Times New Roman" w:cs="Arial"/>
          <w:color w:val="000000" w:themeColor="text1" w:themeTint="FF" w:themeShade="FF"/>
          <w:sz w:val="22"/>
          <w:szCs w:val="22"/>
        </w:rPr>
        <w:t>XVII</w:t>
      </w:r>
      <w:r w:rsidRPr="6A8E1948" w:rsidR="451F6C43">
        <w:rPr>
          <w:rFonts w:ascii="Gill Sans Light" w:hAnsi="Gill Sans Light" w:eastAsia="Times New Roman" w:cs="Arial"/>
          <w:color w:val="000000" w:themeColor="text1" w:themeTint="FF" w:themeShade="FF"/>
          <w:sz w:val="18"/>
          <w:szCs w:val="18"/>
          <w:vertAlign w:val="superscript"/>
        </w:rPr>
        <w:t>e</w:t>
      </w:r>
      <w:r w:rsidRPr="6A8E1948" w:rsidR="451F6C43">
        <w:rPr>
          <w:rFonts w:ascii="Gill Sans Light" w:hAnsi="Gill Sans Light" w:eastAsia="Times New Roman" w:cs="Arial"/>
          <w:color w:val="000000" w:themeColor="text1" w:themeTint="FF" w:themeShade="FF"/>
          <w:sz w:val="22"/>
          <w:szCs w:val="22"/>
        </w:rPr>
        <w:t xml:space="preserve"> </w:t>
      </w:r>
      <w:r w:rsidRPr="6A8E1948" w:rsidR="003F2924">
        <w:rPr>
          <w:rFonts w:ascii="Gill Sans Light" w:hAnsi="Gill Sans Light" w:eastAsia="Times New Roman" w:cs="Arial"/>
          <w:color w:val="000000" w:themeColor="text1" w:themeTint="FF" w:themeShade="FF"/>
          <w:sz w:val="22"/>
          <w:szCs w:val="22"/>
        </w:rPr>
        <w:t xml:space="preserve">siècle, est au cœur du projet de l’ensemble. Ses programmes de recherche au long cours ont abouti à des résultats émouvants, comme la reconstitution </w:t>
      </w:r>
      <w:r w:rsidRPr="6A8E1948" w:rsidR="00B96C9A">
        <w:rPr>
          <w:rFonts w:ascii="Gill Sans Light" w:hAnsi="Gill Sans Light" w:eastAsia="Times New Roman" w:cs="Arial"/>
          <w:color w:val="000000" w:themeColor="text1" w:themeTint="FF" w:themeShade="FF"/>
          <w:sz w:val="22"/>
          <w:szCs w:val="22"/>
        </w:rPr>
        <w:t>monumentale</w:t>
      </w:r>
      <w:r w:rsidRPr="6A8E1948" w:rsidR="003F2924">
        <w:rPr>
          <w:rFonts w:ascii="Gill Sans Light" w:hAnsi="Gill Sans Light" w:eastAsia="Times New Roman" w:cs="Arial"/>
          <w:color w:val="000000" w:themeColor="text1" w:themeTint="FF" w:themeShade="FF"/>
          <w:sz w:val="22"/>
          <w:szCs w:val="22"/>
        </w:rPr>
        <w:t xml:space="preserve"> du </w:t>
      </w:r>
      <w:r w:rsidRPr="6A8E1948" w:rsidR="003F2924">
        <w:rPr>
          <w:rFonts w:ascii="Gill Sans Light" w:hAnsi="Gill Sans Light" w:eastAsia="Times New Roman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Sacre de Louis XIV</w:t>
      </w:r>
      <w:r w:rsidRPr="6A8E1948" w:rsidR="003F2924">
        <w:rPr>
          <w:rFonts w:ascii="Gill Sans Light" w:hAnsi="Gill Sans Light" w:eastAsia="Times New Roman" w:cs="Arial"/>
          <w:color w:val="000000" w:themeColor="text1" w:themeTint="FF" w:themeShade="FF"/>
          <w:sz w:val="22"/>
          <w:szCs w:val="22"/>
        </w:rPr>
        <w:t xml:space="preserve">, ou encore celle de </w:t>
      </w:r>
      <w:r w:rsidRPr="6A8E1948" w:rsidR="003F2924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la partition du </w:t>
      </w:r>
      <w:r w:rsidRPr="6A8E1948" w:rsidR="003F2924">
        <w:rPr>
          <w:rFonts w:ascii="Gill Sans Light" w:hAnsi="Gill Sans Light" w:eastAsia="Gulim" w:cs="Times New Roma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Ballet Royal de la Nuit</w:t>
      </w:r>
      <w:r w:rsidRPr="6A8E1948" w:rsidR="003F2924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>,</w:t>
      </w:r>
      <w:r w:rsidRPr="6A8E1948" w:rsidR="003F2924">
        <w:rPr>
          <w:rFonts w:ascii="Gill Sans Light" w:hAnsi="Gill Sans Light" w:eastAsia="Times New Roman" w:cs="Arial"/>
          <w:color w:val="000000" w:themeColor="text1" w:themeTint="FF" w:themeShade="FF"/>
          <w:sz w:val="22"/>
          <w:szCs w:val="22"/>
        </w:rPr>
        <w:t xml:space="preserve"> </w:t>
      </w:r>
      <w:r w:rsidRPr="6A8E1948" w:rsidR="003F2924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permettant de redécouvrir ainsi un moment musical majeur du </w:t>
      </w:r>
      <w:r w:rsidRPr="6A8E1948" w:rsidR="74A35721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>XVII</w:t>
      </w:r>
      <w:r w:rsidRPr="6A8E1948" w:rsidR="74A35721">
        <w:rPr>
          <w:rFonts w:ascii="Gill Sans Light" w:hAnsi="Gill Sans Light" w:eastAsia="Gulim" w:cs="Times New Roman"/>
          <w:color w:val="000000" w:themeColor="text1" w:themeTint="FF" w:themeShade="FF"/>
          <w:sz w:val="18"/>
          <w:szCs w:val="18"/>
          <w:vertAlign w:val="superscript"/>
        </w:rPr>
        <w:t>e</w:t>
      </w:r>
      <w:r w:rsidRPr="6A8E1948" w:rsidR="003F2924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 siècle, qui inaugura le règne du Roi Soleil.</w:t>
      </w:r>
    </w:p>
    <w:p w:rsidRPr="00480E13" w:rsidR="00D22C84" w:rsidP="00480E13" w:rsidRDefault="00BD7417" w14:paraId="637BDF98" w14:textId="76EE623A">
      <w:pPr>
        <w:spacing w:before="120" w:line="240" w:lineRule="auto"/>
        <w:jc w:val="both"/>
        <w:rPr>
          <w:rFonts w:ascii="Gill Sans Light" w:hAnsi="Gill Sans Light" w:eastAsia="Gulim" w:cs="Times New Roman"/>
          <w:color w:val="000000" w:themeColor="text1"/>
          <w:sz w:val="22"/>
          <w:szCs w:val="22"/>
        </w:rPr>
      </w:pPr>
      <w:r w:rsidRPr="77B36980" w:rsidR="00BD7417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L’attachement de l’ensemble à faire revivre des compositeurs à la renommée déjà confirmée autant qu’à revivifier l’image de musiciens oubliés a donné naissance à </w:t>
      </w:r>
      <w:r w:rsidRPr="77B36980" w:rsidR="2886B529">
        <w:rPr>
          <w:rFonts w:ascii="Gill Sans Light" w:hAnsi="Gill Sans Light" w:eastAsia="Gulim" w:cs="Times New Roman"/>
          <w:b w:val="1"/>
          <w:bCs w:val="1"/>
          <w:color w:val="000000" w:themeColor="text1" w:themeTint="FF" w:themeShade="FF"/>
          <w:sz w:val="22"/>
          <w:szCs w:val="22"/>
        </w:rPr>
        <w:t>19</w:t>
      </w:r>
      <w:r w:rsidRPr="77B36980" w:rsidR="00BD7417">
        <w:rPr>
          <w:rFonts w:ascii="Gill Sans Light" w:hAnsi="Gill Sans Light" w:eastAsia="Gulim" w:cs="Times New Roman"/>
          <w:b w:val="1"/>
          <w:bCs w:val="1"/>
          <w:color w:val="000000" w:themeColor="text1" w:themeTint="FF" w:themeShade="FF"/>
          <w:sz w:val="22"/>
          <w:szCs w:val="22"/>
        </w:rPr>
        <w:t xml:space="preserve"> enregistrements</w:t>
      </w:r>
      <w:r w:rsidRPr="77B36980" w:rsidR="00BD7417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 </w:t>
      </w:r>
      <w:r w:rsidRPr="77B36980" w:rsidR="00480E13">
        <w:rPr>
          <w:rFonts w:ascii="Gill Sans Light" w:hAnsi="Gill Sans Light" w:eastAsia="Gulim" w:cs="Times New Roman"/>
          <w:b w:val="1"/>
          <w:bCs w:val="1"/>
          <w:color w:val="000000" w:themeColor="text1" w:themeTint="FF" w:themeShade="FF"/>
          <w:sz w:val="22"/>
          <w:szCs w:val="22"/>
        </w:rPr>
        <w:t xml:space="preserve">avec le label </w:t>
      </w:r>
      <w:r w:rsidRPr="77B36980" w:rsidR="00E36C6A">
        <w:rPr>
          <w:rFonts w:ascii="Gill Sans Light" w:hAnsi="Gill Sans Light" w:eastAsia="Gulim" w:cs="Times New Roman"/>
          <w:b w:val="1"/>
          <w:bCs w:val="1"/>
          <w:color w:val="000000" w:themeColor="text1" w:themeTint="FF" w:themeShade="FF"/>
          <w:sz w:val="22"/>
          <w:szCs w:val="22"/>
        </w:rPr>
        <w:t>h</w:t>
      </w:r>
      <w:r w:rsidRPr="77B36980" w:rsidR="00480E13">
        <w:rPr>
          <w:rFonts w:ascii="Gill Sans Light" w:hAnsi="Gill Sans Light" w:eastAsia="Gulim" w:cs="Times New Roman"/>
          <w:b w:val="1"/>
          <w:bCs w:val="1"/>
          <w:color w:val="000000" w:themeColor="text1" w:themeTint="FF" w:themeShade="FF"/>
          <w:sz w:val="22"/>
          <w:szCs w:val="22"/>
        </w:rPr>
        <w:t xml:space="preserve">armonia </w:t>
      </w:r>
      <w:r w:rsidRPr="77B36980" w:rsidR="00E36C6A">
        <w:rPr>
          <w:rFonts w:ascii="Gill Sans Light" w:hAnsi="Gill Sans Light" w:eastAsia="Gulim" w:cs="Times New Roman"/>
          <w:b w:val="1"/>
          <w:bCs w:val="1"/>
          <w:color w:val="000000" w:themeColor="text1" w:themeTint="FF" w:themeShade="FF"/>
          <w:sz w:val="22"/>
          <w:szCs w:val="22"/>
        </w:rPr>
        <w:t>m</w:t>
      </w:r>
      <w:r w:rsidRPr="77B36980" w:rsidR="00480E13">
        <w:rPr>
          <w:rFonts w:ascii="Gill Sans Light" w:hAnsi="Gill Sans Light" w:eastAsia="Gulim" w:cs="Times New Roman"/>
          <w:b w:val="1"/>
          <w:bCs w:val="1"/>
          <w:color w:val="000000" w:themeColor="text1" w:themeTint="FF" w:themeShade="FF"/>
          <w:sz w:val="22"/>
          <w:szCs w:val="22"/>
        </w:rPr>
        <w:t>undi</w:t>
      </w:r>
      <w:r w:rsidRPr="77B36980" w:rsidR="00480E13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>, distingués</w:t>
      </w:r>
      <w:r w:rsidRPr="77B36980" w:rsidR="00BD7417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 par la critique </w:t>
      </w:r>
      <w:r w:rsidRPr="77B36980" w:rsidR="00480E13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française et internationale. Parmi ceux-ci : les </w:t>
      </w:r>
      <w:r w:rsidRPr="77B36980" w:rsidR="00480E13">
        <w:rPr>
          <w:rFonts w:ascii="Gill Sans Light" w:hAnsi="Gill Sans Light" w:eastAsia="Gulim" w:cs="Times New Roman"/>
          <w:i w:val="1"/>
          <w:iCs w:val="1"/>
          <w:color w:val="000000" w:themeColor="text1" w:themeTint="FF" w:themeShade="FF"/>
          <w:sz w:val="22"/>
          <w:szCs w:val="22"/>
        </w:rPr>
        <w:t>Litanies de la Vierge</w:t>
      </w:r>
      <w:r w:rsidRPr="77B36980" w:rsidR="00480E13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 (2013), la </w:t>
      </w:r>
      <w:r w:rsidRPr="77B36980" w:rsidR="00480E13">
        <w:rPr>
          <w:rFonts w:ascii="Gill Sans Light" w:hAnsi="Gill Sans Light" w:eastAsia="Gulim" w:cs="Times New Roman"/>
          <w:i w:val="1"/>
          <w:iCs w:val="1"/>
          <w:color w:val="000000" w:themeColor="text1" w:themeTint="FF" w:themeShade="FF"/>
          <w:sz w:val="22"/>
          <w:szCs w:val="22"/>
        </w:rPr>
        <w:t>Pastorale de Noël</w:t>
      </w:r>
      <w:r w:rsidRPr="77B36980" w:rsidR="00480E13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 (2016), </w:t>
      </w:r>
      <w:r w:rsidRPr="77B36980" w:rsidR="00480E13">
        <w:rPr>
          <w:rFonts w:ascii="Gill Sans Light" w:hAnsi="Gill Sans Light" w:eastAsia="Gulim" w:cs="Times New Roman"/>
          <w:i w:val="1"/>
          <w:iCs w:val="1"/>
          <w:color w:val="000000" w:themeColor="text1" w:themeTint="FF" w:themeShade="FF"/>
          <w:sz w:val="22"/>
          <w:szCs w:val="22"/>
        </w:rPr>
        <w:t>Histoires Sacrées</w:t>
      </w:r>
      <w:r w:rsidRPr="77B36980" w:rsidR="00480E13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 (2019)</w:t>
      </w:r>
      <w:r w:rsidRPr="77B36980" w:rsidR="005743AD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, </w:t>
      </w:r>
      <w:r w:rsidRPr="77B36980" w:rsidR="005743AD">
        <w:rPr>
          <w:rFonts w:ascii="Gill Sans Light" w:hAnsi="Gill Sans Light" w:eastAsia="Gulim" w:cs="Times New Roman"/>
          <w:i w:val="1"/>
          <w:iCs w:val="1"/>
          <w:color w:val="000000" w:themeColor="text1" w:themeTint="FF" w:themeShade="FF"/>
          <w:sz w:val="22"/>
          <w:szCs w:val="22"/>
        </w:rPr>
        <w:t>Me</w:t>
      </w:r>
      <w:r w:rsidRPr="77B36980" w:rsidR="001116BF">
        <w:rPr>
          <w:rFonts w:ascii="Gill Sans Light" w:hAnsi="Gill Sans Light" w:eastAsia="Gulim" w:cs="Times New Roman"/>
          <w:i w:val="1"/>
          <w:iCs w:val="1"/>
          <w:color w:val="000000" w:themeColor="text1" w:themeTint="FF" w:themeShade="FF"/>
          <w:sz w:val="22"/>
          <w:szCs w:val="22"/>
        </w:rPr>
        <w:t>sse de Minuit</w:t>
      </w:r>
      <w:r w:rsidRPr="77B36980" w:rsidR="001116BF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 (2023)</w:t>
      </w:r>
      <w:r w:rsidRPr="77B36980" w:rsidR="00480E13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 du compositeur de prédilection de l’ensemble, Marc-Antoine Charpentier ;</w:t>
      </w:r>
      <w:r w:rsidRPr="77B36980" w:rsidR="00480E13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 les grands motets d’Henry du Mont (2016) et de Michel-Richard de Lalande (2022) ; </w:t>
      </w:r>
      <w:r w:rsidRPr="77B36980" w:rsidR="00480E13">
        <w:rPr>
          <w:rFonts w:ascii="Gill Sans Light" w:hAnsi="Gill Sans Light" w:eastAsia="Gulim" w:cs="Times New Roman"/>
          <w:i w:val="1"/>
          <w:iCs w:val="1"/>
          <w:color w:val="000000" w:themeColor="text1" w:themeTint="FF" w:themeShade="FF"/>
          <w:sz w:val="22"/>
          <w:szCs w:val="22"/>
        </w:rPr>
        <w:t>Perpetual</w:t>
      </w:r>
      <w:r w:rsidRPr="77B36980" w:rsidR="00480E13">
        <w:rPr>
          <w:rFonts w:ascii="Gill Sans Light" w:hAnsi="Gill Sans Light" w:eastAsia="Gulim" w:cs="Times New Roman"/>
          <w:i w:val="1"/>
          <w:iCs w:val="1"/>
          <w:color w:val="000000" w:themeColor="text1" w:themeTint="FF" w:themeShade="FF"/>
          <w:sz w:val="22"/>
          <w:szCs w:val="22"/>
        </w:rPr>
        <w:t xml:space="preserve"> Night</w:t>
      </w:r>
      <w:r w:rsidRPr="77B36980" w:rsidR="00480E13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, premier album de la soliste Lucile </w:t>
      </w:r>
      <w:r w:rsidRPr="77B36980" w:rsidR="00480E13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>Richardot</w:t>
      </w:r>
      <w:r w:rsidRPr="77B36980" w:rsidR="00480E13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 (2018)</w:t>
      </w:r>
      <w:r w:rsidRPr="77B36980" w:rsidR="00825888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 ; ou encore les </w:t>
      </w:r>
      <w:r w:rsidRPr="77B36980" w:rsidR="00825888">
        <w:rPr>
          <w:rFonts w:ascii="Gill Sans Light" w:hAnsi="Gill Sans Light" w:eastAsia="Gulim" w:cs="Times New Roman"/>
          <w:i w:val="1"/>
          <w:iCs w:val="1"/>
          <w:color w:val="000000" w:themeColor="text1" w:themeTint="FF" w:themeShade="FF"/>
          <w:sz w:val="22"/>
          <w:szCs w:val="22"/>
        </w:rPr>
        <w:t xml:space="preserve">Membra </w:t>
      </w:r>
      <w:r w:rsidRPr="77B36980" w:rsidR="00825888">
        <w:rPr>
          <w:rFonts w:ascii="Gill Sans Light" w:hAnsi="Gill Sans Light" w:eastAsia="Gulim" w:cs="Times New Roman"/>
          <w:i w:val="1"/>
          <w:iCs w:val="1"/>
          <w:color w:val="000000" w:themeColor="text1" w:themeTint="FF" w:themeShade="FF"/>
          <w:sz w:val="22"/>
          <w:szCs w:val="22"/>
        </w:rPr>
        <w:t>Jesu</w:t>
      </w:r>
      <w:r w:rsidRPr="77B36980" w:rsidR="00825888">
        <w:rPr>
          <w:rFonts w:ascii="Gill Sans Light" w:hAnsi="Gill Sans Light" w:eastAsia="Gulim" w:cs="Times New Roman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77B36980" w:rsidR="00825888">
        <w:rPr>
          <w:rFonts w:ascii="Gill Sans Light" w:hAnsi="Gill Sans Light" w:eastAsia="Gulim" w:cs="Times New Roman"/>
          <w:i w:val="1"/>
          <w:iCs w:val="1"/>
          <w:color w:val="000000" w:themeColor="text1" w:themeTint="FF" w:themeShade="FF"/>
          <w:sz w:val="22"/>
          <w:szCs w:val="22"/>
        </w:rPr>
        <w:t>Nostri</w:t>
      </w:r>
      <w:r w:rsidRPr="77B36980" w:rsidR="00825888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 de Buxtehude (2021)</w:t>
      </w:r>
      <w:r w:rsidRPr="77B36980" w:rsidR="33281948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>,</w:t>
      </w:r>
      <w:r w:rsidRPr="77B36980" w:rsidR="00165954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 </w:t>
      </w:r>
      <w:r w:rsidRPr="77B36980" w:rsidR="00165954">
        <w:rPr>
          <w:rFonts w:ascii="Gill Sans Light" w:hAnsi="Gill Sans Light" w:eastAsia="Gulim" w:cs="Times New Roman"/>
          <w:i w:val="1"/>
          <w:iCs w:val="1"/>
          <w:color w:val="000000" w:themeColor="text1" w:themeTint="FF" w:themeShade="FF"/>
          <w:sz w:val="22"/>
          <w:szCs w:val="22"/>
        </w:rPr>
        <w:t>Psyche</w:t>
      </w:r>
      <w:r w:rsidRPr="77B36980" w:rsidR="00165954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 de Matthew Locke (2022)</w:t>
      </w:r>
      <w:r w:rsidRPr="77B36980" w:rsidR="0FC47D35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 et </w:t>
      </w:r>
      <w:r w:rsidRPr="77B36980" w:rsidR="0FC47D35">
        <w:rPr>
          <w:rFonts w:ascii="Gill Sans Light" w:hAnsi="Gill Sans Light" w:eastAsia="Gulim" w:cs="Times New Roman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  <w:t>André Campra : Messe de Requiem &amp; Les Maîtres de Notre-Dame de Paris</w:t>
      </w:r>
      <w:r w:rsidRPr="77B36980" w:rsidR="0FC47D35">
        <w:rPr>
          <w:rFonts w:ascii="Gill Sans Light" w:hAnsi="Gill Sans Light" w:eastAsia="Gulim" w:cs="Times New Roman"/>
          <w:color w:val="000000" w:themeColor="text1" w:themeTint="FF" w:themeShade="FF"/>
          <w:sz w:val="22"/>
          <w:szCs w:val="22"/>
        </w:rPr>
        <w:t xml:space="preserve"> (2024). </w:t>
      </w:r>
    </w:p>
    <w:p w:rsidR="6DD56052" w:rsidP="6DD56052" w:rsidRDefault="6DD56052" w14:paraId="0011AA77" w14:textId="55DA493B">
      <w:pPr>
        <w:pStyle w:val="NormalWeb"/>
        <w:spacing w:before="120" w:beforeAutospacing="0" w:after="0" w:afterAutospacing="0"/>
        <w:jc w:val="both"/>
        <w:rPr>
          <w:rFonts w:ascii="Gill Sans Light" w:hAnsi="Gill Sans Light" w:cs="Arial"/>
          <w:color w:val="000000" w:themeColor="text1"/>
          <w:sz w:val="22"/>
          <w:szCs w:val="22"/>
        </w:rPr>
      </w:pPr>
    </w:p>
    <w:p w:rsidRPr="00FE4852" w:rsidR="00C33737" w:rsidP="77B36980" w:rsidRDefault="003F2924" w14:paraId="75E7C765" w14:textId="3BAD45D9">
      <w:pPr>
        <w:pStyle w:val="NormalWeb"/>
        <w:spacing w:before="120" w:beforeAutospacing="off" w:after="0" w:afterAutospacing="off"/>
        <w:jc w:val="both"/>
        <w:rPr>
          <w:rFonts w:ascii="Gill Sans Light" w:hAnsi="Gill Sans Light" w:cs="Calibri"/>
          <w:color w:val="000000" w:themeColor="text1"/>
          <w:sz w:val="22"/>
          <w:szCs w:val="22"/>
        </w:rPr>
      </w:pPr>
      <w:r w:rsidR="003F2924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En 2017, </w:t>
      </w:r>
      <w:r w:rsidRPr="74E73036" w:rsidR="003F2924">
        <w:rPr>
          <w:rFonts w:ascii="Gill Sans Light" w:hAnsi="Gill Sans Light" w:cs="Arial"/>
          <w:i w:val="1"/>
          <w:iCs w:val="1"/>
          <w:color w:val="000000" w:themeColor="text1"/>
          <w:sz w:val="22"/>
          <w:szCs w:val="22"/>
          <w:shd w:val="clear" w:color="auto" w:fill="FFFFFF"/>
        </w:rPr>
        <w:t>Le Ballet royal de la nuit</w:t>
      </w:r>
      <w:r w:rsidR="003F2924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 voit le jour au théâtre de Caen, forme grandiose et féérique imaginée </w:t>
      </w:r>
      <w:r w:rsidR="009C7EFD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à l’aune du XXI</w:t>
      </w:r>
      <w:r w:rsidRPr="77B36980" w:rsidR="009C7EFD">
        <w:rPr>
          <w:rFonts w:ascii="Gill Sans Light" w:hAnsi="Gill Sans Light" w:cs="Arial"/>
          <w:color w:val="000000" w:themeColor="text1"/>
          <w:sz w:val="18"/>
          <w:szCs w:val="18"/>
          <w:shd w:val="clear" w:color="auto" w:fill="FFFFFF"/>
          <w:vertAlign w:val="superscript"/>
        </w:rPr>
        <w:t xml:space="preserve">e</w:t>
      </w:r>
      <w:r w:rsidR="009C7EFD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 siècle </w:t>
      </w:r>
      <w:r w:rsidR="003F2924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par la chorégraphe Francesca Lattuada. </w:t>
      </w:r>
      <w:r w:rsidR="00671BBF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L’ensemble poursuit son exploration des formats expérimentaux </w:t>
      </w:r>
      <w:r w:rsidR="00BD7417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qui ont jalonné le </w:t>
      </w:r>
      <w:r w:rsidR="00825888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>Grand Siècle</w:t>
      </w:r>
      <w:r w:rsidR="00BD7417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 avec le spectacle </w:t>
      </w:r>
      <w:r w:rsidRPr="74E73036" w:rsidR="00BD7417">
        <w:rPr>
          <w:rFonts w:ascii="Gill Sans Light" w:hAnsi="Gill Sans Light" w:cs="Arial"/>
          <w:b w:val="1"/>
          <w:bCs w:val="1"/>
          <w:i w:val="1"/>
          <w:iCs w:val="1"/>
          <w:color w:val="000000" w:themeColor="text1"/>
          <w:sz w:val="22"/>
          <w:szCs w:val="22"/>
          <w:shd w:val="clear" w:color="auto" w:fill="FFFFFF"/>
        </w:rPr>
        <w:t>Songs</w:t>
      </w:r>
      <w:r w:rsidR="00BD7417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 mis en scène par Samuel </w:t>
      </w:r>
      <w:r w:rsidR="00BD7417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>Achache</w:t>
      </w:r>
      <w:r w:rsidR="00BD7417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25888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>pour la voix de</w:t>
      </w:r>
      <w:r w:rsidR="00BD7417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 Lucile </w:t>
      </w:r>
      <w:r w:rsidR="00BD7417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>Ric</w:t>
      </w:r>
      <w:r w:rsidR="00825888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>ha</w:t>
      </w:r>
      <w:r w:rsidR="00BD7417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>rdot</w:t>
      </w:r>
      <w:r w:rsidR="00BD7417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 ou encore le </w:t>
      </w:r>
      <w:r w:rsidR="00BD7417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>mask</w:t>
      </w:r>
      <w:r w:rsidR="00BD7417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 anglais </w:t>
      </w:r>
      <w:r w:rsidRPr="74E73036" w:rsidR="00163616">
        <w:rPr>
          <w:rFonts w:ascii="Gill Sans Light" w:hAnsi="Gill Sans Light" w:cs="Arial"/>
          <w:b w:val="1"/>
          <w:bCs w:val="1"/>
          <w:i w:val="1"/>
          <w:iCs w:val="1"/>
          <w:color w:val="000000" w:themeColor="text1"/>
          <w:sz w:val="22"/>
          <w:szCs w:val="22"/>
          <w:shd w:val="clear" w:color="auto" w:fill="FFFFFF"/>
        </w:rPr>
        <w:t>Cupid</w:t>
      </w:r>
      <w:r w:rsidRPr="74E73036" w:rsidR="00163616">
        <w:rPr>
          <w:rFonts w:ascii="Gill Sans Light" w:hAnsi="Gill Sans Light" w:cs="Arial"/>
          <w:b w:val="1"/>
          <w:bCs w:val="1"/>
          <w:i w:val="1"/>
          <w:iCs w:val="1"/>
          <w:color w:val="000000" w:themeColor="text1"/>
          <w:sz w:val="22"/>
          <w:szCs w:val="22"/>
          <w:shd w:val="clear" w:color="auto" w:fill="FFFFFF"/>
        </w:rPr>
        <w:t xml:space="preserve"> &amp; </w:t>
      </w:r>
      <w:r w:rsidRPr="74E73036" w:rsidR="00163616">
        <w:rPr>
          <w:rFonts w:ascii="Gill Sans Light" w:hAnsi="Gill Sans Light" w:cs="Arial"/>
          <w:b w:val="1"/>
          <w:bCs w:val="1"/>
          <w:i w:val="1"/>
          <w:iCs w:val="1"/>
          <w:color w:val="000000" w:themeColor="text1"/>
          <w:sz w:val="22"/>
          <w:szCs w:val="22"/>
          <w:shd w:val="clear" w:color="auto" w:fill="FFFFFF"/>
        </w:rPr>
        <w:t>Death</w:t>
      </w:r>
      <w:r w:rsidRPr="74E73036" w:rsidR="00163616">
        <w:rPr>
          <w:rFonts w:ascii="Gill Sans Light" w:hAnsi="Gill Sans Light" w:cs="Arial"/>
          <w:i w:val="1"/>
          <w:iCs w:val="1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E4852" w:rsidR="00DC56E5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créé </w:t>
      </w:r>
      <w:r w:rsidRPr="00FE4852" w:rsidR="00163616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>en 2</w:t>
      </w:r>
      <w:r w:rsidRPr="00FE4852" w:rsidR="00DC56E5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>0</w:t>
      </w:r>
      <w:r w:rsidRPr="00FE4852" w:rsidR="00163616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21 au </w:t>
      </w:r>
      <w:r w:rsidRPr="00FE4852" w:rsidR="7C32948A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t</w:t>
      </w:r>
      <w:r w:rsidRPr="00FE4852" w:rsidR="00163616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>héâtre de Caen</w:t>
      </w:r>
      <w:r w:rsidR="00BD7417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6DD56052" w:rsidR="00BD7417">
        <w:rPr>
          <w:rFonts w:ascii="Gill Sans Light" w:hAnsi="Gill Sans Light" w:cs="Calibri"/>
          <w:color w:val="000000" w:themeColor="text1"/>
          <w:sz w:val="22"/>
          <w:szCs w:val="22"/>
        </w:rPr>
        <w:t xml:space="preserve">divertissement excentrique </w:t>
      </w:r>
      <w:r w:rsidRPr="6DD56052" w:rsidR="00825888">
        <w:rPr>
          <w:rFonts w:ascii="Gill Sans Light" w:hAnsi="Gill Sans Light" w:cs="Calibri"/>
          <w:color w:val="000000" w:themeColor="text1"/>
          <w:sz w:val="22"/>
          <w:szCs w:val="22"/>
        </w:rPr>
        <w:t xml:space="preserve">au cœur </w:t>
      </w:r>
      <w:r w:rsidRPr="6DD56052" w:rsidR="00BD7417">
        <w:rPr>
          <w:rFonts w:ascii="Gill Sans Light" w:hAnsi="Gill Sans Light" w:cs="Calibri"/>
          <w:color w:val="000000" w:themeColor="text1"/>
          <w:sz w:val="22"/>
          <w:szCs w:val="22"/>
        </w:rPr>
        <w:t xml:space="preserve">d’un monde renversé </w:t>
      </w:r>
      <w:r w:rsidR="00B96C9A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>forgé</w:t>
      </w:r>
      <w:r w:rsidR="00825888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 par</w:t>
      </w:r>
      <w:r w:rsidRPr="00FE4852" w:rsidR="00163616">
        <w:rPr>
          <w:rFonts w:ascii="Gill Sans Light" w:hAnsi="Gill Sans Light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6DD56052" w:rsidR="0081247C">
        <w:rPr>
          <w:rFonts w:ascii="Gill Sans Light" w:hAnsi="Gill Sans Light" w:cs="Calibri"/>
          <w:color w:val="000000" w:themeColor="text1"/>
          <w:sz w:val="22"/>
          <w:szCs w:val="22"/>
        </w:rPr>
        <w:t xml:space="preserve">Jos </w:t>
      </w:r>
      <w:r w:rsidRPr="6DD56052" w:rsidR="0081247C">
        <w:rPr>
          <w:rFonts w:ascii="Gill Sans Light" w:hAnsi="Gill Sans Light" w:cs="Calibri"/>
          <w:color w:val="000000" w:themeColor="text1"/>
          <w:sz w:val="22"/>
          <w:szCs w:val="22"/>
        </w:rPr>
        <w:t>Houben</w:t>
      </w:r>
      <w:r w:rsidRPr="6DD56052" w:rsidR="0081247C">
        <w:rPr>
          <w:rFonts w:ascii="Gill Sans Light" w:hAnsi="Gill Sans Light" w:cs="Calibri"/>
          <w:color w:val="000000" w:themeColor="text1"/>
          <w:sz w:val="22"/>
          <w:szCs w:val="22"/>
        </w:rPr>
        <w:t xml:space="preserve"> </w:t>
      </w:r>
      <w:r w:rsidRPr="00FE4852" w:rsidR="0081247C">
        <w:rPr>
          <w:rFonts w:ascii="Gill Sans Light" w:hAnsi="Gill Sans Light" w:cs="Calibri"/>
          <w:color w:val="000000" w:themeColor="text1"/>
          <w:sz w:val="22"/>
          <w:szCs w:val="22"/>
        </w:rPr>
        <w:t xml:space="preserve">et </w:t>
      </w:r>
      <w:r w:rsidRPr="6DD56052" w:rsidR="0081247C">
        <w:rPr>
          <w:rFonts w:ascii="Gill Sans Light" w:hAnsi="Gill Sans Light" w:cs="Calibri"/>
          <w:color w:val="000000" w:themeColor="text1"/>
          <w:sz w:val="22"/>
          <w:szCs w:val="22"/>
        </w:rPr>
        <w:t>Emily Wilson</w:t>
      </w:r>
      <w:r w:rsidR="00CA6DDA">
        <w:rPr>
          <w:rFonts w:ascii="Gill Sans Light" w:hAnsi="Gill Sans Light" w:cs="Calibri"/>
          <w:color w:val="000000" w:themeColor="text1"/>
          <w:sz w:val="22"/>
          <w:szCs w:val="22"/>
        </w:rPr>
        <w:t>.</w:t>
      </w:r>
      <w:r w:rsidRPr="00FE4852" w:rsidR="0081247C">
        <w:rPr>
          <w:rFonts w:ascii="Gill Sans Light" w:hAnsi="Gill Sans Light" w:cs="Calibri"/>
          <w:color w:val="000000" w:themeColor="text1"/>
          <w:sz w:val="22"/>
          <w:szCs w:val="22"/>
        </w:rPr>
        <w:t xml:space="preserve"> </w:t>
      </w:r>
      <w:r w:rsidR="00825888">
        <w:rPr>
          <w:rFonts w:ascii="Gill Sans Light" w:hAnsi="Gill Sans Light" w:eastAsia="Gulim"/>
          <w:color w:val="000000" w:themeColor="text1"/>
          <w:sz w:val="22"/>
          <w:szCs w:val="22"/>
        </w:rPr>
        <w:t>Toujours en</w:t>
      </w:r>
      <w:r w:rsidRPr="00FE4852" w:rsidR="00C33737">
        <w:rPr>
          <w:rFonts w:ascii="Gill Sans Light" w:hAnsi="Gill Sans Light" w:eastAsia="Gulim"/>
          <w:color w:val="000000" w:themeColor="text1"/>
          <w:sz w:val="22"/>
          <w:szCs w:val="22"/>
        </w:rPr>
        <w:t xml:space="preserve"> 2021, </w:t>
      </w:r>
      <w:r w:rsidRPr="00FE4852" w:rsidR="00C33737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Correspondances </w:t>
      </w:r>
      <w:r w:rsidR="00825888">
        <w:rPr>
          <w:rFonts w:ascii="Gill Sans Light" w:hAnsi="Gill Sans Light" w:cs="GillSans-Light"/>
          <w:color w:val="000000" w:themeColor="text1"/>
          <w:sz w:val="22"/>
          <w:szCs w:val="22"/>
        </w:rPr>
        <w:t>se produit pour la première fois au</w:t>
      </w:r>
      <w:r w:rsidRPr="00FE4852" w:rsidR="00C33737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Festival </w:t>
      </w:r>
      <w:r w:rsidR="001D29D3">
        <w:rPr>
          <w:rFonts w:ascii="Gill Sans Light" w:hAnsi="Gill Sans Light" w:cs="GillSans-Light"/>
          <w:color w:val="000000" w:themeColor="text1"/>
          <w:sz w:val="22"/>
          <w:szCs w:val="22"/>
        </w:rPr>
        <w:t>L</w:t>
      </w:r>
      <w:r w:rsidRPr="00FE4852" w:rsidR="00C33737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yrique d’Aix-en-Provence avec </w:t>
      </w:r>
      <w:r w:rsidRPr="74E73036" w:rsidR="00C33737">
        <w:rPr>
          <w:rFonts w:ascii="Gill Sans Light" w:hAnsi="Gill Sans Light" w:cs="GillSans-Light"/>
          <w:b w:val="1"/>
          <w:bCs w:val="1"/>
          <w:i w:val="1"/>
          <w:iCs w:val="1"/>
          <w:color w:val="000000" w:themeColor="text1"/>
          <w:sz w:val="22"/>
          <w:szCs w:val="22"/>
        </w:rPr>
        <w:t>Combattimento</w:t>
      </w:r>
      <w:r w:rsidRPr="00FE4852" w:rsidR="00C33737">
        <w:rPr>
          <w:rFonts w:ascii="Gill Sans Light" w:hAnsi="Gill Sans Light" w:cs="GillSans-Light"/>
          <w:color w:val="000000" w:themeColor="text1"/>
          <w:sz w:val="22"/>
          <w:szCs w:val="22"/>
        </w:rPr>
        <w:t>,</w:t>
      </w:r>
      <w:r w:rsidRPr="74E73036" w:rsidR="00C33737">
        <w:rPr>
          <w:rFonts w:ascii="Gill Sans Light" w:hAnsi="Gill Sans Light" w:cs="GillSans-Light"/>
          <w:i w:val="1"/>
          <w:iCs w:val="1"/>
          <w:color w:val="000000" w:themeColor="text1"/>
          <w:sz w:val="22"/>
          <w:szCs w:val="22"/>
        </w:rPr>
        <w:t xml:space="preserve"> </w:t>
      </w:r>
      <w:r w:rsidRPr="74E73036" w:rsidR="00BD7417">
        <w:rPr>
          <w:rFonts w:ascii="Gill Sans Light" w:hAnsi="Gill Sans Light" w:cs="GillSans-Light"/>
          <w:i w:val="1"/>
          <w:iCs w:val="1"/>
          <w:color w:val="000000" w:themeColor="text1"/>
          <w:sz w:val="22"/>
          <w:szCs w:val="22"/>
        </w:rPr>
        <w:t>la théorie du cygne noir</w:t>
      </w:r>
      <w:r w:rsidRPr="74E73036" w:rsidR="00825888">
        <w:rPr>
          <w:rFonts w:ascii="Gill Sans Light" w:hAnsi="Gill Sans Light" w:cs="GillSans-Light"/>
          <w:i w:val="1"/>
          <w:iCs w:val="1"/>
          <w:color w:val="000000" w:themeColor="text1"/>
          <w:sz w:val="22"/>
          <w:szCs w:val="22"/>
        </w:rPr>
        <w:t>,</w:t>
      </w:r>
      <w:r w:rsidRPr="74E73036" w:rsidR="00BD7417">
        <w:rPr>
          <w:rFonts w:ascii="Gill Sans Light" w:hAnsi="Gill Sans Light" w:cs="GillSans-Light"/>
          <w:i w:val="1"/>
          <w:iCs w:val="1"/>
          <w:color w:val="000000" w:themeColor="text1"/>
          <w:sz w:val="22"/>
          <w:szCs w:val="22"/>
        </w:rPr>
        <w:t xml:space="preserve"> </w:t>
      </w:r>
      <w:r w:rsidR="00BD7417">
        <w:rPr>
          <w:rFonts w:ascii="Gill Sans Light" w:hAnsi="Gill Sans Light" w:cs="GillSans-Light"/>
          <w:color w:val="000000" w:themeColor="text1"/>
          <w:sz w:val="22"/>
          <w:szCs w:val="22"/>
        </w:rPr>
        <w:t>composition utopique autour de la reconstruction de la cité idéale à partir des œuvres de</w:t>
      </w:r>
      <w:r w:rsidRPr="00FE4852" w:rsidR="00C33737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Monteverdi et </w:t>
      </w:r>
      <w:r w:rsidR="00BD7417">
        <w:rPr>
          <w:rFonts w:ascii="Gill Sans Light" w:hAnsi="Gill Sans Light" w:cs="GillSans-Light"/>
          <w:color w:val="000000" w:themeColor="text1"/>
          <w:sz w:val="22"/>
          <w:szCs w:val="22"/>
        </w:rPr>
        <w:t>de ses pairs italiens</w:t>
      </w:r>
      <w:r w:rsidRPr="00FE4852" w:rsidR="00C33737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du début du </w:t>
      </w:r>
      <w:r w:rsidRPr="00FE4852" w:rsidR="245B631F">
        <w:rPr>
          <w:rFonts w:ascii="Gill Sans Light" w:hAnsi="Gill Sans Light" w:cs="GillSans-Light"/>
          <w:color w:val="000000" w:themeColor="text1"/>
          <w:sz w:val="22"/>
          <w:szCs w:val="22"/>
        </w:rPr>
        <w:t>XVII</w:t>
      </w:r>
      <w:r w:rsidRPr="77B36980" w:rsidR="245B631F">
        <w:rPr>
          <w:rFonts w:ascii="Gill Sans Light" w:hAnsi="Gill Sans Light" w:cs="GillSans-Light"/>
          <w:color w:val="000000" w:themeColor="text1"/>
          <w:sz w:val="18"/>
          <w:szCs w:val="18"/>
          <w:vertAlign w:val="superscript"/>
        </w:rPr>
        <w:t>e</w:t>
      </w:r>
      <w:r w:rsidRPr="00FE4852" w:rsidR="00C33737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siècle</w:t>
      </w:r>
      <w:r w:rsidR="00CA6DDA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</w:t>
      </w:r>
      <w:r w:rsidR="00BD7417">
        <w:rPr>
          <w:rFonts w:ascii="Gill Sans Light" w:hAnsi="Gill Sans Light" w:cs="GillSans-Light"/>
          <w:color w:val="000000" w:themeColor="text1"/>
          <w:sz w:val="22"/>
          <w:szCs w:val="22"/>
        </w:rPr>
        <w:t>imaginée</w:t>
      </w:r>
      <w:r w:rsidRPr="00FE4852" w:rsidR="00C33737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par Silvia Costa.</w:t>
      </w:r>
      <w:r w:rsidR="006407AA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</w:t>
      </w:r>
      <w:r w:rsidR="00761B49">
        <w:rPr>
          <w:rFonts w:ascii="Gill Sans Light" w:hAnsi="Gill Sans Light" w:cs="GillSans-Light"/>
          <w:color w:val="000000" w:themeColor="text1"/>
          <w:sz w:val="22"/>
          <w:szCs w:val="22"/>
        </w:rPr>
        <w:t>En 2023,</w:t>
      </w:r>
      <w:r w:rsidR="00335DF2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Correspondances crée</w:t>
      </w:r>
      <w:r w:rsidRPr="006407AA" w:rsidR="006407AA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</w:t>
      </w:r>
      <w:r w:rsidRPr="74E73036" w:rsidR="006407AA">
        <w:rPr>
          <w:rFonts w:ascii="Gill Sans Light" w:hAnsi="Gill Sans Light" w:cs="GillSans-Light"/>
          <w:b w:val="1"/>
          <w:bCs w:val="1"/>
          <w:i w:val="1"/>
          <w:iCs w:val="1"/>
          <w:color w:val="000000" w:themeColor="text1"/>
          <w:sz w:val="22"/>
          <w:szCs w:val="22"/>
        </w:rPr>
        <w:t xml:space="preserve">David et </w:t>
      </w:r>
      <w:r w:rsidRPr="74E73036" w:rsidR="006407AA">
        <w:rPr>
          <w:rFonts w:ascii="Gill Sans Light" w:hAnsi="Gill Sans Light" w:cs="GillSans-Light"/>
          <w:b w:val="1"/>
          <w:bCs w:val="1"/>
          <w:i w:val="1"/>
          <w:iCs w:val="1"/>
          <w:color w:val="000000" w:themeColor="text1"/>
          <w:sz w:val="22"/>
          <w:szCs w:val="22"/>
        </w:rPr>
        <w:t>Jonathas</w:t>
      </w:r>
      <w:r w:rsidRPr="006407AA" w:rsidR="006407AA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au théâtre de Caen dans une mise en scène signée par Jean </w:t>
      </w:r>
      <w:r w:rsidRPr="006407AA" w:rsidR="006407AA">
        <w:rPr>
          <w:rFonts w:ascii="Gill Sans Light" w:hAnsi="Gill Sans Light" w:cs="GillSans-Light"/>
          <w:color w:val="000000" w:themeColor="text1"/>
          <w:sz w:val="22"/>
          <w:szCs w:val="22"/>
        </w:rPr>
        <w:t>Bellorini</w:t>
      </w:r>
      <w:r w:rsidRPr="006407AA" w:rsidR="006407AA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renouant avec </w:t>
      </w:r>
      <w:r w:rsidR="00BF37F0">
        <w:rPr>
          <w:rFonts w:ascii="Gill Sans Light" w:hAnsi="Gill Sans Light" w:cs="GillSans-Light"/>
          <w:color w:val="000000" w:themeColor="text1"/>
          <w:sz w:val="22"/>
          <w:szCs w:val="22"/>
        </w:rPr>
        <w:t>s</w:t>
      </w:r>
      <w:r w:rsidRPr="006407AA" w:rsidR="006407AA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a forme hybride </w:t>
      </w:r>
      <w:r w:rsidR="001F4CBE">
        <w:rPr>
          <w:rFonts w:ascii="Gill Sans Light" w:hAnsi="Gill Sans Light" w:cs="GillSans-Light"/>
          <w:color w:val="000000" w:themeColor="text1"/>
          <w:sz w:val="22"/>
          <w:szCs w:val="22"/>
        </w:rPr>
        <w:t>où</w:t>
      </w:r>
      <w:r w:rsidRPr="006407AA" w:rsidR="006407AA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opéra et théâtre</w:t>
      </w:r>
      <w:r w:rsidR="001F4CBE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</w:t>
      </w:r>
      <w:r w:rsidR="00130E84">
        <w:rPr>
          <w:rFonts w:ascii="Gill Sans Light" w:hAnsi="Gill Sans Light" w:cs="GillSans-Light"/>
          <w:color w:val="000000" w:themeColor="text1"/>
          <w:sz w:val="22"/>
          <w:szCs w:val="22"/>
        </w:rPr>
        <w:t>étaient</w:t>
      </w:r>
      <w:r w:rsidR="001F4CBE">
        <w:rPr>
          <w:rFonts w:ascii="Gill Sans Light" w:hAnsi="Gill Sans Light" w:cs="GillSans-Light"/>
          <w:color w:val="000000" w:themeColor="text1"/>
          <w:sz w:val="22"/>
          <w:szCs w:val="22"/>
        </w:rPr>
        <w:t xml:space="preserve"> intimement liés</w:t>
      </w:r>
      <w:r w:rsidRPr="006407AA" w:rsidR="006407AA">
        <w:rPr>
          <w:rFonts w:ascii="Gill Sans Light" w:hAnsi="Gill Sans Light" w:cs="GillSans-Light"/>
          <w:color w:val="000000" w:themeColor="text1"/>
          <w:sz w:val="22"/>
          <w:szCs w:val="22"/>
        </w:rPr>
        <w:t>.</w:t>
      </w:r>
    </w:p>
    <w:p w:rsidR="00C1320C" w:rsidP="00D876EA" w:rsidRDefault="00C1320C" w14:paraId="43E17DF4" w14:textId="2DB69E44">
      <w:pPr>
        <w:suppressAutoHyphens/>
        <w:adjustRightInd w:val="0"/>
        <w:spacing w:line="240" w:lineRule="auto"/>
        <w:jc w:val="both"/>
        <w:textAlignment w:val="center"/>
        <w:rPr>
          <w:rFonts w:ascii="Gill Sans Light" w:hAnsi="Gill Sans Light" w:eastAsia="Gulim"/>
          <w:color w:val="000000" w:themeColor="text1"/>
          <w:sz w:val="22"/>
          <w:szCs w:val="22"/>
        </w:rPr>
      </w:pPr>
    </w:p>
    <w:p w:rsidR="00825888" w:rsidP="2EE4DAE1" w:rsidRDefault="00825888" w14:paraId="51E2659A" w14:textId="0E0429AC">
      <w:pPr>
        <w:suppressAutoHyphens/>
        <w:adjustRightInd w:val="0"/>
        <w:spacing w:line="240" w:lineRule="auto"/>
        <w:jc w:val="both"/>
        <w:textAlignment w:val="center"/>
        <w:rPr>
          <w:rFonts w:ascii="Gill Sans Light" w:hAnsi="Gill Sans Light" w:cs="Gill Sans"/>
          <w:color w:val="000000" w:themeColor="text1"/>
          <w:sz w:val="22"/>
          <w:szCs w:val="22"/>
        </w:rPr>
      </w:pPr>
      <w:r w:rsidRPr="77B36980" w:rsidR="00825888">
        <w:rPr>
          <w:rFonts w:ascii="Gill Sans Light" w:hAnsi="Gill Sans Light" w:cs="Gill Sans"/>
          <w:color w:val="000000" w:themeColor="text1" w:themeTint="FF" w:themeShade="FF"/>
          <w:sz w:val="22"/>
          <w:szCs w:val="22"/>
        </w:rPr>
        <w:t>H</w:t>
      </w:r>
      <w:r w:rsidRPr="77B36980" w:rsidR="00825888">
        <w:rPr>
          <w:rFonts w:ascii="Gill Sans Light" w:hAnsi="Gill Sans Light" w:cs="Gill Sans"/>
          <w:color w:val="000000" w:themeColor="text1" w:themeTint="FF" w:themeShade="FF"/>
          <w:sz w:val="22"/>
          <w:szCs w:val="22"/>
        </w:rPr>
        <w:t xml:space="preserve">ors </w:t>
      </w:r>
      <w:r w:rsidRPr="77B36980" w:rsidR="00825888">
        <w:rPr>
          <w:rFonts w:ascii="Gill Sans Light" w:hAnsi="Gill Sans Light" w:cs="Gill Sans"/>
          <w:color w:val="000000" w:themeColor="text1" w:themeTint="FF" w:themeShade="FF"/>
          <w:sz w:val="22"/>
          <w:szCs w:val="22"/>
        </w:rPr>
        <w:t xml:space="preserve">de tout sentier battu, Correspondances apporte la polyphonie et le lyrique là où on ne l’attend pas. Ainsi depuis 2020, l’ensemble sillonne chaque été à vélo les routes et fait résonner la musique du </w:t>
      </w:r>
      <w:r w:rsidRPr="77B36980" w:rsidR="211F2950">
        <w:rPr>
          <w:rFonts w:ascii="Gill Sans Light" w:hAnsi="Gill Sans Light" w:cs="Gill Sans"/>
          <w:color w:val="000000" w:themeColor="text1" w:themeTint="FF" w:themeShade="FF"/>
          <w:sz w:val="22"/>
          <w:szCs w:val="22"/>
        </w:rPr>
        <w:t>XVII</w:t>
      </w:r>
      <w:r w:rsidRPr="77B36980" w:rsidR="211F2950">
        <w:rPr>
          <w:rFonts w:ascii="Gill Sans Light" w:hAnsi="Gill Sans Light" w:cs="Gill Sans"/>
          <w:color w:val="000000" w:themeColor="text1" w:themeTint="FF" w:themeShade="FF"/>
          <w:sz w:val="18"/>
          <w:szCs w:val="18"/>
          <w:vertAlign w:val="superscript"/>
        </w:rPr>
        <w:t>e</w:t>
      </w:r>
      <w:r w:rsidRPr="77B36980" w:rsidR="00825888">
        <w:rPr>
          <w:rFonts w:ascii="Gill Sans Light" w:hAnsi="Gill Sans Light" w:cs="Gill Sans"/>
          <w:color w:val="000000" w:themeColor="text1" w:themeTint="FF" w:themeShade="FF"/>
          <w:sz w:val="22"/>
          <w:szCs w:val="22"/>
        </w:rPr>
        <w:t xml:space="preserve"> au cœur des villages et des pays normands. Une aventure musicale</w:t>
      </w:r>
      <w:r w:rsidRPr="77B36980" w:rsidR="3757D3E1">
        <w:rPr>
          <w:rFonts w:ascii="Gill Sans Light" w:hAnsi="Gill Sans Light" w:cs="Gill Sans"/>
          <w:color w:val="000000" w:themeColor="text1" w:themeTint="FF" w:themeShade="FF"/>
          <w:sz w:val="22"/>
          <w:szCs w:val="22"/>
        </w:rPr>
        <w:t xml:space="preserve"> et</w:t>
      </w:r>
      <w:r w:rsidRPr="77B36980" w:rsidR="00825888">
        <w:rPr>
          <w:rFonts w:ascii="Gill Sans Light" w:hAnsi="Gill Sans Light" w:cs="Gill Sans"/>
          <w:color w:val="000000" w:themeColor="text1" w:themeTint="FF" w:themeShade="FF"/>
          <w:sz w:val="22"/>
          <w:szCs w:val="22"/>
        </w:rPr>
        <w:t xml:space="preserve"> sportive pour petits et grands. </w:t>
      </w:r>
    </w:p>
    <w:p w:rsidR="00D40E50" w:rsidP="00D40E50" w:rsidRDefault="00D40E50" w14:paraId="1CD3BBF2" w14:textId="77777777">
      <w:pPr>
        <w:tabs>
          <w:tab w:val="left" w:pos="1108"/>
        </w:tabs>
        <w:suppressAutoHyphens/>
        <w:adjustRightInd w:val="0"/>
        <w:spacing w:line="240" w:lineRule="auto"/>
        <w:jc w:val="both"/>
        <w:textAlignment w:val="center"/>
        <w:rPr>
          <w:rFonts w:ascii="Gill Sans Light" w:hAnsi="Gill Sans Light" w:cs="Gill Sans" w:eastAsiaTheme="minorHAnsi"/>
          <w:color w:val="000000" w:themeColor="text1"/>
          <w:sz w:val="22"/>
          <w:szCs w:val="22"/>
        </w:rPr>
      </w:pPr>
    </w:p>
    <w:p w:rsidR="001F4CBE" w:rsidP="00D40E50" w:rsidRDefault="001F4CBE" w14:paraId="5C7BC521" w14:textId="483CF10B">
      <w:pPr>
        <w:tabs>
          <w:tab w:val="left" w:pos="1108"/>
        </w:tabs>
        <w:suppressAutoHyphens/>
        <w:adjustRightInd w:val="0"/>
        <w:spacing w:line="240" w:lineRule="auto"/>
        <w:jc w:val="both"/>
        <w:textAlignment w:val="center"/>
        <w:rPr>
          <w:rFonts w:ascii="Gill Sans Light" w:hAnsi="Gill Sans Light" w:cs="GillSans-Light"/>
          <w:color w:val="000000" w:themeColor="text1"/>
          <w:sz w:val="22"/>
          <w:szCs w:val="22"/>
        </w:rPr>
      </w:pPr>
      <w:r w:rsidRPr="38D142FD" w:rsidR="001F4CBE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>En 2023, l’ensemble met à l’honneur son compositeur de cœur Marc-Antoine Charpentier avec</w:t>
      </w:r>
      <w:r w:rsidRPr="38D142FD" w:rsidR="00E95244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 xml:space="preserve"> </w:t>
      </w:r>
      <w:r w:rsidRPr="38D142FD" w:rsidR="00CA04D8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>s</w:t>
      </w:r>
      <w:r w:rsidRPr="38D142FD" w:rsidR="00E95244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 xml:space="preserve">a </w:t>
      </w:r>
      <w:r w:rsidRPr="38D142FD" w:rsidR="001F4CBE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>1</w:t>
      </w:r>
      <w:r w:rsidRPr="38D142FD" w:rsidR="001F4CBE">
        <w:rPr>
          <w:rFonts w:ascii="Gill Sans Light" w:hAnsi="Gill Sans Light" w:cs="GillSans-Light"/>
          <w:color w:val="000000" w:themeColor="text1" w:themeTint="FF" w:themeShade="FF"/>
          <w:sz w:val="22"/>
          <w:szCs w:val="22"/>
          <w:vertAlign w:val="superscript"/>
        </w:rPr>
        <w:t>re</w:t>
      </w:r>
      <w:r w:rsidRPr="38D142FD" w:rsidR="001F4CBE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 xml:space="preserve"> </w:t>
      </w:r>
      <w:r w:rsidRPr="38D142FD" w:rsidR="001F4CBE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>édition</w:t>
      </w:r>
      <w:r w:rsidRPr="38D142FD" w:rsidR="001F4CBE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 xml:space="preserve"> des Heures Musicales de la Sainte-Chapelle</w:t>
      </w:r>
      <w:r w:rsidRPr="38D142FD" w:rsidR="66C7C684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 xml:space="preserve">, renouvelées pour une deuxième édition en octobre 2024. </w:t>
      </w:r>
    </w:p>
    <w:p w:rsidR="001F4CBE" w:rsidP="38D142FD" w:rsidRDefault="001F4CBE" w14:paraId="0ED8DA3F" w14:textId="418E1E3E">
      <w:pPr>
        <w:pStyle w:val="Normal"/>
        <w:tabs>
          <w:tab w:val="left" w:pos="1108"/>
        </w:tabs>
        <w:suppressAutoHyphens/>
        <w:adjustRightInd w:val="0"/>
        <w:spacing w:line="240" w:lineRule="auto"/>
        <w:jc w:val="both"/>
        <w:textAlignment w:val="center"/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</w:pPr>
    </w:p>
    <w:p w:rsidR="001F4CBE" w:rsidP="38D142FD" w:rsidRDefault="001F4CBE" w14:paraId="37C68A2E" w14:textId="2BC7F9D2">
      <w:pPr>
        <w:tabs>
          <w:tab w:val="left" w:pos="1108"/>
        </w:tabs>
        <w:suppressAutoHyphens/>
        <w:adjustRightInd w:val="0"/>
        <w:spacing w:line="240" w:lineRule="auto"/>
        <w:jc w:val="both"/>
        <w:textAlignment w:val="center"/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</w:pPr>
      <w:r w:rsidRPr="38D142FD" w:rsidR="52686B41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 xml:space="preserve">Correspondances est </w:t>
      </w:r>
      <w:r w:rsidRPr="38D142FD" w:rsidR="52686B41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>lauréat</w:t>
      </w:r>
      <w:r w:rsidRPr="38D142FD" w:rsidR="01A004A4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 xml:space="preserve"> </w:t>
      </w:r>
      <w:r w:rsidRPr="38D142FD" w:rsidR="52686B41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 xml:space="preserve">du </w:t>
      </w:r>
      <w:r w:rsidRPr="38D142FD" w:rsidR="540230E1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>P</w:t>
      </w:r>
      <w:r w:rsidRPr="38D142FD" w:rsidR="52686B41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 xml:space="preserve">rix Liliane Bettencourt pour le chant choral </w:t>
      </w:r>
      <w:r w:rsidRPr="38D142FD" w:rsidR="75412363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 xml:space="preserve">2024 </w:t>
      </w:r>
      <w:r w:rsidRPr="38D142FD" w:rsidR="52686B41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 xml:space="preserve">décerné par la Fondation Bettencourt </w:t>
      </w:r>
      <w:r w:rsidRPr="38D142FD" w:rsidR="52686B41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>Schueller</w:t>
      </w:r>
      <w:r w:rsidRPr="38D142FD" w:rsidR="52686B41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 xml:space="preserve">, en partenariat avec l’Académie des </w:t>
      </w:r>
      <w:r w:rsidRPr="38D142FD" w:rsidR="58360CFF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>b</w:t>
      </w:r>
      <w:r w:rsidRPr="38D142FD" w:rsidR="631E76CB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>eaux-</w:t>
      </w:r>
      <w:r w:rsidRPr="38D142FD" w:rsidR="2DB1E821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>a</w:t>
      </w:r>
      <w:r w:rsidRPr="38D142FD" w:rsidR="631E76CB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>rts</w:t>
      </w:r>
      <w:r w:rsidRPr="38D142FD" w:rsidR="52686B41">
        <w:rPr>
          <w:rFonts w:ascii="Gill Sans Light" w:hAnsi="Gill Sans Light" w:cs="GillSans-Light"/>
          <w:color w:val="000000" w:themeColor="text1" w:themeTint="FF" w:themeShade="FF"/>
          <w:sz w:val="22"/>
          <w:szCs w:val="22"/>
        </w:rPr>
        <w:t xml:space="preserve">. </w:t>
      </w:r>
    </w:p>
    <w:p w:rsidR="001F4CBE" w:rsidP="38D142FD" w:rsidRDefault="001F4CBE" w14:paraId="5DD9F58F" w14:textId="38F90CBB">
      <w:pPr>
        <w:tabs>
          <w:tab w:val="left" w:pos="1108"/>
        </w:tabs>
        <w:suppressAutoHyphens/>
        <w:adjustRightInd w:val="0"/>
        <w:spacing w:line="240" w:lineRule="auto"/>
        <w:jc w:val="both"/>
        <w:textAlignment w:val="center"/>
        <w:rPr>
          <w:rFonts w:ascii="Gill Sans Light" w:hAnsi="Gill Sans Light" w:eastAsia="Cambria" w:cs="Gill Sans" w:eastAsiaTheme="minorAscii"/>
          <w:color w:val="000000" w:themeColor="text1"/>
          <w:sz w:val="22"/>
          <w:szCs w:val="22"/>
        </w:rPr>
      </w:pPr>
    </w:p>
    <w:p w:rsidR="00D40E50" w:rsidP="00EB0274" w:rsidRDefault="00D40E50" w14:paraId="52AB59F7" w14:textId="5A81F5A8">
      <w:pPr>
        <w:tabs>
          <w:tab w:val="left" w:pos="1108"/>
        </w:tabs>
        <w:suppressAutoHyphens/>
        <w:adjustRightInd w:val="0"/>
        <w:spacing w:line="240" w:lineRule="auto"/>
        <w:jc w:val="both"/>
        <w:textAlignment w:val="center"/>
        <w:rPr>
          <w:rFonts w:ascii="Gill Sans Light" w:hAnsi="Gill Sans Light" w:cs="Gill Sans" w:eastAsiaTheme="minorHAnsi"/>
          <w:color w:val="000000" w:themeColor="text1"/>
          <w:sz w:val="22"/>
          <w:szCs w:val="22"/>
        </w:rPr>
      </w:pPr>
      <w:r>
        <w:rPr>
          <w:rFonts w:ascii="Gill Sans Light" w:hAnsi="Gill Sans Light" w:cs="Gill Sans" w:eastAsiaTheme="minorHAnsi"/>
          <w:color w:val="000000" w:themeColor="text1"/>
          <w:sz w:val="22"/>
          <w:szCs w:val="22"/>
        </w:rPr>
        <w:t>Pour plus d’informations sur Correspondances, scannez ce code :</w:t>
      </w:r>
      <w:r>
        <w:rPr>
          <w:rFonts w:ascii="Gill Sans Light" w:hAnsi="Gill Sans Light" w:cs="Gill Sans" w:eastAsiaTheme="minorHAnsi"/>
          <w:color w:val="000000" w:themeColor="text1"/>
          <w:sz w:val="22"/>
          <w:szCs w:val="22"/>
        </w:rPr>
        <w:tab/>
      </w:r>
      <w:r w:rsidRPr="00D40E50">
        <w:rPr>
          <w:rFonts w:ascii="Gill Sans Light" w:hAnsi="Gill Sans Light" w:cs="Gill Sans" w:eastAsiaTheme="minorHAnsi"/>
          <w:noProof/>
          <w:color w:val="000000" w:themeColor="text1"/>
          <w:sz w:val="22"/>
          <w:szCs w:val="22"/>
        </w:rPr>
        <w:drawing>
          <wp:inline distT="0" distB="0" distL="0" distR="0" wp14:anchorId="5836CD08" wp14:editId="675D4179">
            <wp:extent cx="268565" cy="2685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446" cy="27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876EA" w:rsidR="00825888" w:rsidP="00D876EA" w:rsidRDefault="00825888" w14:paraId="2AB5052E" w14:textId="77777777">
      <w:pPr>
        <w:suppressAutoHyphens/>
        <w:adjustRightInd w:val="0"/>
        <w:spacing w:line="240" w:lineRule="auto"/>
        <w:jc w:val="both"/>
        <w:textAlignment w:val="center"/>
        <w:rPr>
          <w:rFonts w:ascii="Gill Sans Light" w:hAnsi="Gill Sans Light" w:cs="Gill Sans" w:eastAsiaTheme="minorHAnsi"/>
          <w:color w:val="000000" w:themeColor="text1"/>
          <w:sz w:val="22"/>
          <w:szCs w:val="22"/>
        </w:rPr>
      </w:pPr>
    </w:p>
    <w:p w:rsidRPr="00C1320C" w:rsidR="00B26AF5" w:rsidP="38D142FD" w:rsidRDefault="00B26AF5" w14:paraId="2EE1CCB0" w14:textId="5327314F">
      <w:pPr>
        <w:spacing w:line="240" w:lineRule="auto"/>
        <w:jc w:val="both"/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</w:pPr>
      <w:r w:rsidRPr="38D142FD" w:rsidR="00B26AF5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 xml:space="preserve">Correspondances est en résidence au théâtre de Caen. </w:t>
      </w:r>
    </w:p>
    <w:p w:rsidRPr="00C1320C" w:rsidR="00B26AF5" w:rsidP="38D142FD" w:rsidRDefault="00B26AF5" w14:paraId="25BFEAAE" w14:textId="5DA77DFA">
      <w:pPr>
        <w:spacing w:line="240" w:lineRule="auto"/>
        <w:jc w:val="both"/>
        <w:rPr>
          <w:rFonts w:ascii="Gill Sans Light" w:hAnsi="Gill Sans Light" w:eastAsia="Gulim"/>
          <w:i w:val="1"/>
          <w:iCs w:val="1"/>
          <w:color w:val="000000" w:themeColor="text1"/>
          <w:sz w:val="20"/>
          <w:szCs w:val="20"/>
        </w:rPr>
      </w:pPr>
      <w:r w:rsidRPr="38D142FD" w:rsidR="000B5EDD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>Il reçoit le soutien en résidence de création</w:t>
      </w:r>
      <w:r w:rsidRPr="38D142FD" w:rsidR="00B26AF5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 xml:space="preserve"> </w:t>
      </w:r>
      <w:r w:rsidRPr="38D142FD" w:rsidR="000B5EDD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>de</w:t>
      </w:r>
      <w:r w:rsidRPr="38D142FD" w:rsidR="00DB7298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 xml:space="preserve"> la vie brève -</w:t>
      </w:r>
      <w:r w:rsidRPr="38D142FD" w:rsidR="00B26AF5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 xml:space="preserve"> Théâtre de l’Aquarium. </w:t>
      </w:r>
    </w:p>
    <w:p w:rsidRPr="00C1320C" w:rsidR="00B26AF5" w:rsidP="00D876EA" w:rsidRDefault="00B26AF5" w14:paraId="4E9ADD11" w14:textId="4C68CC33">
      <w:pPr>
        <w:spacing w:line="276" w:lineRule="auto"/>
        <w:jc w:val="both"/>
        <w:rPr>
          <w:rFonts w:ascii="Gill Sans Light" w:hAnsi="Gill Sans Light" w:eastAsia="Gulim"/>
          <w:i/>
          <w:iCs/>
          <w:color w:val="000000" w:themeColor="text1"/>
          <w:sz w:val="20"/>
          <w:szCs w:val="20"/>
        </w:rPr>
      </w:pPr>
      <w:r w:rsidRPr="00C1320C">
        <w:rPr>
          <w:rFonts w:ascii="Gill Sans Light" w:hAnsi="Gill Sans Light" w:eastAsia="Gulim"/>
          <w:i/>
          <w:iCs/>
          <w:color w:val="000000" w:themeColor="text1"/>
          <w:sz w:val="20"/>
          <w:szCs w:val="20"/>
        </w:rPr>
        <w:t xml:space="preserve">Correspondances est soutenu par </w:t>
      </w:r>
      <w:r w:rsidRPr="00C1320C" w:rsidR="009466DB">
        <w:rPr>
          <w:rFonts w:ascii="Gill Sans Light" w:hAnsi="Gill Sans Light" w:eastAsia="Gulim"/>
          <w:i/>
          <w:iCs/>
          <w:color w:val="000000" w:themeColor="text1"/>
          <w:sz w:val="20"/>
          <w:szCs w:val="20"/>
        </w:rPr>
        <w:t xml:space="preserve">le </w:t>
      </w:r>
      <w:proofErr w:type="gramStart"/>
      <w:r w:rsidRPr="00C1320C">
        <w:rPr>
          <w:rFonts w:ascii="Gill Sans Light" w:hAnsi="Gill Sans Light" w:eastAsia="Gulim"/>
          <w:i/>
          <w:iCs/>
          <w:color w:val="000000" w:themeColor="text1"/>
          <w:sz w:val="20"/>
          <w:szCs w:val="20"/>
        </w:rPr>
        <w:t>Ministè</w:t>
      </w:r>
      <w:r w:rsidRPr="00C1320C" w:rsidR="009466DB">
        <w:rPr>
          <w:rFonts w:ascii="Gill Sans Light" w:hAnsi="Gill Sans Light" w:eastAsia="Gulim"/>
          <w:i/>
          <w:iCs/>
          <w:color w:val="000000" w:themeColor="text1"/>
          <w:sz w:val="20"/>
          <w:szCs w:val="20"/>
        </w:rPr>
        <w:t>re</w:t>
      </w:r>
      <w:proofErr w:type="gramEnd"/>
      <w:r w:rsidRPr="00C1320C" w:rsidR="009466DB">
        <w:rPr>
          <w:rFonts w:ascii="Gill Sans Light" w:hAnsi="Gill Sans Light" w:eastAsia="Gulim"/>
          <w:i/>
          <w:iCs/>
          <w:color w:val="000000" w:themeColor="text1"/>
          <w:sz w:val="20"/>
          <w:szCs w:val="20"/>
        </w:rPr>
        <w:t xml:space="preserve"> de la Culture – DRAC Normandie</w:t>
      </w:r>
      <w:r w:rsidRPr="00C1320C">
        <w:rPr>
          <w:rFonts w:ascii="Gill Sans Light" w:hAnsi="Gill Sans Light" w:eastAsia="Gulim"/>
          <w:i/>
          <w:iCs/>
          <w:color w:val="000000" w:themeColor="text1"/>
          <w:sz w:val="20"/>
          <w:szCs w:val="20"/>
        </w:rPr>
        <w:t>, la Ré</w:t>
      </w:r>
      <w:r w:rsidRPr="00C1320C" w:rsidR="009466DB">
        <w:rPr>
          <w:rFonts w:ascii="Gill Sans Light" w:hAnsi="Gill Sans Light" w:eastAsia="Gulim"/>
          <w:i/>
          <w:iCs/>
          <w:color w:val="000000" w:themeColor="text1"/>
          <w:sz w:val="20"/>
          <w:szCs w:val="20"/>
        </w:rPr>
        <w:t>gion Normandie,</w:t>
      </w:r>
      <w:r w:rsidR="000B74B5">
        <w:rPr>
          <w:rFonts w:ascii="Gill Sans Light" w:hAnsi="Gill Sans Light" w:eastAsia="Gulim"/>
          <w:i/>
          <w:iCs/>
          <w:color w:val="000000" w:themeColor="text1"/>
          <w:sz w:val="20"/>
          <w:szCs w:val="20"/>
        </w:rPr>
        <w:t xml:space="preserve"> </w:t>
      </w:r>
      <w:r w:rsidR="00F60E72">
        <w:rPr>
          <w:rFonts w:ascii="Gill Sans Light" w:hAnsi="Gill Sans Light" w:eastAsia="Gulim"/>
          <w:i/>
          <w:iCs/>
          <w:color w:val="000000" w:themeColor="text1"/>
          <w:sz w:val="20"/>
          <w:szCs w:val="20"/>
        </w:rPr>
        <w:t>le Département du Calvados,</w:t>
      </w:r>
      <w:r w:rsidRPr="00C1320C" w:rsidR="009466DB">
        <w:rPr>
          <w:rFonts w:ascii="Gill Sans Light" w:hAnsi="Gill Sans Light" w:eastAsia="Gulim"/>
          <w:i/>
          <w:iCs/>
          <w:color w:val="000000" w:themeColor="text1"/>
          <w:sz w:val="20"/>
          <w:szCs w:val="20"/>
        </w:rPr>
        <w:t xml:space="preserve"> </w:t>
      </w:r>
      <w:r w:rsidRPr="00C1320C">
        <w:rPr>
          <w:rFonts w:ascii="Gill Sans Light" w:hAnsi="Gill Sans Light" w:eastAsia="Gulim"/>
          <w:i/>
          <w:iCs/>
          <w:color w:val="000000" w:themeColor="text1"/>
          <w:sz w:val="20"/>
          <w:szCs w:val="20"/>
        </w:rPr>
        <w:t xml:space="preserve">la Ville </w:t>
      </w:r>
      <w:r w:rsidRPr="00C1320C" w:rsidR="009466DB">
        <w:rPr>
          <w:rFonts w:ascii="Gill Sans Light" w:hAnsi="Gill Sans Light" w:eastAsia="Gulim"/>
          <w:i/>
          <w:iCs/>
          <w:color w:val="000000" w:themeColor="text1"/>
          <w:sz w:val="20"/>
          <w:szCs w:val="20"/>
        </w:rPr>
        <w:t xml:space="preserve">et le théâtre </w:t>
      </w:r>
      <w:r w:rsidRPr="00C1320C">
        <w:rPr>
          <w:rFonts w:ascii="Gill Sans Light" w:hAnsi="Gill Sans Light" w:eastAsia="Gulim"/>
          <w:i/>
          <w:iCs/>
          <w:color w:val="000000" w:themeColor="text1"/>
          <w:sz w:val="20"/>
          <w:szCs w:val="20"/>
        </w:rPr>
        <w:t>de Caen. </w:t>
      </w:r>
    </w:p>
    <w:p w:rsidRPr="00C1320C" w:rsidR="00DB7298" w:rsidP="77B36980" w:rsidRDefault="00B26AF5" w14:paraId="2203FD39" w14:textId="5C1D4508">
      <w:pPr>
        <w:spacing w:line="240" w:lineRule="auto"/>
        <w:jc w:val="both"/>
        <w:rPr>
          <w:rFonts w:ascii="Gill Sans Light" w:hAnsi="Gill Sans Light" w:eastAsia="Gulim"/>
          <w:i w:val="1"/>
          <w:iCs w:val="1"/>
          <w:color w:val="000000" w:themeColor="text1"/>
          <w:sz w:val="20"/>
          <w:szCs w:val="20"/>
        </w:rPr>
      </w:pPr>
      <w:r w:rsidRPr="77B36980" w:rsidR="00B26AF5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 xml:space="preserve">L’ensemble est aidé par la Fondation </w:t>
      </w:r>
      <w:r w:rsidRPr="77B36980" w:rsidR="00267D22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>Correspondances</w:t>
      </w:r>
      <w:r w:rsidRPr="77B36980" w:rsidR="00B26AF5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 xml:space="preserve"> qui réunit des mélomanes actifs dans le soutien de la recherche, de</w:t>
      </w:r>
      <w:r w:rsidRPr="77B36980" w:rsidR="00970587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 xml:space="preserve"> l’</w:t>
      </w:r>
      <w:r w:rsidRPr="77B36980" w:rsidR="00B26AF5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>édition et de l’interprétation de la musique du XVII</w:t>
      </w:r>
      <w:r w:rsidRPr="77B36980" w:rsidR="00B26AF5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16"/>
          <w:szCs w:val="16"/>
          <w:vertAlign w:val="superscript"/>
        </w:rPr>
        <w:t>e</w:t>
      </w:r>
      <w:r w:rsidRPr="77B36980" w:rsidR="00B26AF5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 xml:space="preserve"> siècle. </w:t>
      </w:r>
    </w:p>
    <w:p w:rsidRPr="00C1320C" w:rsidR="00DB7298" w:rsidP="00D876EA" w:rsidRDefault="00DB7298" w14:paraId="316385C7" w14:textId="6E238DCA">
      <w:pPr>
        <w:spacing w:line="240" w:lineRule="auto"/>
        <w:jc w:val="both"/>
        <w:rPr>
          <w:rFonts w:ascii="Gill Sans Light" w:hAnsi="Gill Sans Light" w:eastAsia="Gulim"/>
          <w:i/>
          <w:iCs/>
          <w:color w:val="000000" w:themeColor="text1"/>
          <w:sz w:val="20"/>
          <w:szCs w:val="20"/>
        </w:rPr>
      </w:pPr>
      <w:r w:rsidRPr="00C1320C">
        <w:rPr>
          <w:rFonts w:ascii="Gill Sans Light" w:hAnsi="Gill Sans Light" w:eastAsia="Gulim"/>
          <w:i/>
          <w:iCs/>
          <w:color w:val="000000" w:themeColor="text1"/>
          <w:sz w:val="20"/>
          <w:szCs w:val="20"/>
        </w:rPr>
        <w:t>Il reçoit régulièrement le soutien</w:t>
      </w:r>
      <w:r w:rsidRPr="00C1320C" w:rsidR="000B606F">
        <w:rPr>
          <w:rFonts w:ascii="Gill Sans Light" w:hAnsi="Gill Sans Light" w:eastAsia="Gulim"/>
          <w:i/>
          <w:iCs/>
          <w:color w:val="000000" w:themeColor="text1"/>
          <w:sz w:val="20"/>
          <w:szCs w:val="20"/>
        </w:rPr>
        <w:t xml:space="preserve"> </w:t>
      </w:r>
      <w:r w:rsidRPr="00C1320C">
        <w:rPr>
          <w:rFonts w:ascii="Gill Sans Light" w:hAnsi="Gill Sans Light" w:eastAsia="Gulim"/>
          <w:i/>
          <w:iCs/>
          <w:color w:val="000000" w:themeColor="text1"/>
          <w:sz w:val="20"/>
          <w:szCs w:val="20"/>
        </w:rPr>
        <w:t>de l’Institut Français, de l’ODIA Normandie et du Centre National de la Musique pour ses activités de concert, d’export et d’enregistrements discographiques.</w:t>
      </w:r>
    </w:p>
    <w:p w:rsidRPr="00C1320C" w:rsidR="00BE17BC" w:rsidP="1F840D00" w:rsidRDefault="00DB7298" w14:paraId="23AD610D" w14:textId="031C0A82">
      <w:pPr>
        <w:spacing w:line="240" w:lineRule="auto"/>
        <w:jc w:val="both"/>
        <w:rPr>
          <w:rFonts w:ascii="Gill Sans Light" w:hAnsi="Gill Sans Light" w:eastAsia="Gulim"/>
          <w:i w:val="1"/>
          <w:iCs w:val="1"/>
          <w:color w:val="000000" w:themeColor="text1"/>
          <w:sz w:val="20"/>
          <w:szCs w:val="20"/>
        </w:rPr>
      </w:pPr>
      <w:r w:rsidRPr="1F840D00" w:rsidR="00DB7298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>L’</w:t>
      </w:r>
      <w:r w:rsidRPr="1F840D00" w:rsidR="71DBA410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>e</w:t>
      </w:r>
      <w:r w:rsidRPr="1F840D00" w:rsidR="00DB7298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 xml:space="preserve">nsemble Correspondances est </w:t>
      </w:r>
      <w:r w:rsidRPr="1F840D00" w:rsidR="007B0B22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>m</w:t>
      </w:r>
      <w:r w:rsidRPr="1F840D00" w:rsidR="00DB7298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>embre d’</w:t>
      </w:r>
      <w:r w:rsidRPr="1F840D00" w:rsidR="00DB7298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>Arviva</w:t>
      </w:r>
      <w:r w:rsidRPr="1F840D00" w:rsidR="00DB7298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 xml:space="preserve"> - Arts vivants, Arts durables, et s’engage pour la transition environnementale du spectacle vivant.</w:t>
      </w:r>
      <w:r w:rsidRPr="1F840D00" w:rsidR="0098090A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 xml:space="preserve"> </w:t>
      </w:r>
      <w:r w:rsidRPr="1F840D00" w:rsidR="00E670EE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>L’ensemble est membre de la FEVIS</w:t>
      </w:r>
      <w:r w:rsidRPr="1F840D00" w:rsidR="00970587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 xml:space="preserve">, </w:t>
      </w:r>
      <w:r w:rsidRPr="1F840D00" w:rsidR="00E670EE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 xml:space="preserve">du </w:t>
      </w:r>
      <w:r w:rsidRPr="1F840D00" w:rsidR="00E670EE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>Profedim</w:t>
      </w:r>
      <w:r w:rsidRPr="1F840D00" w:rsidR="00970587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 xml:space="preserve"> et du Réseau Européen de Musique Ancienne</w:t>
      </w:r>
      <w:r w:rsidRPr="1F840D00" w:rsidR="000146C6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>.</w:t>
      </w:r>
    </w:p>
    <w:p w:rsidR="5DFD70BE" w:rsidP="1F840D00" w:rsidRDefault="5DFD70BE" w14:paraId="6EBCE19E" w14:textId="3EF28300">
      <w:pPr>
        <w:spacing w:line="240" w:lineRule="auto"/>
        <w:jc w:val="both"/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</w:pPr>
      <w:r w:rsidRPr="1F840D00" w:rsidR="5DFD70BE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 xml:space="preserve">L’ensemble Correspondances est lauréat du Prix Liliane Bettencourt pour le chant choral de la Fondation Bettencourt Schueller.  </w:t>
      </w:r>
    </w:p>
    <w:p w:rsidR="5DFD70BE" w:rsidP="1F840D00" w:rsidRDefault="5DFD70BE" w14:paraId="7339B9EE" w14:textId="0B07864F">
      <w:pPr>
        <w:pStyle w:val="Normal"/>
        <w:spacing w:line="240" w:lineRule="auto"/>
        <w:jc w:val="both"/>
      </w:pPr>
      <w:r w:rsidRPr="03B81395" w:rsidR="48CB4D16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 xml:space="preserve">La </w:t>
      </w:r>
      <w:r w:rsidRPr="03B81395" w:rsidR="5DFD70BE">
        <w:rPr>
          <w:rFonts w:ascii="Gill Sans Light" w:hAnsi="Gill Sans Light" w:eastAsia="Gulim"/>
          <w:i w:val="1"/>
          <w:iCs w:val="1"/>
          <w:color w:val="000000" w:themeColor="text1" w:themeTint="FF" w:themeShade="FF"/>
          <w:sz w:val="20"/>
          <w:szCs w:val="20"/>
        </w:rPr>
        <w:t xml:space="preserve">Fondation d’entreprise Société Générale est mécène de l’ensemble Correspondances.  </w:t>
      </w:r>
    </w:p>
    <w:sectPr w:rsidRPr="00C1320C" w:rsidR="00BE17BC" w:rsidSect="00A5317E">
      <w:pgSz w:w="11900" w:h="16840" w:orient="portrait"/>
      <w:pgMar w:top="709" w:right="1417" w:bottom="14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-Light">
    <w:panose1 w:val="020B0302020104020203"/>
    <w:charset w:val="B1"/>
    <w:family w:val="swiss"/>
    <w:pitch w:val="variable"/>
    <w:sig w:usb0="80002A67" w:usb1="00000000" w:usb2="00000000" w:usb3="00000000" w:csb0="000001F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7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51"/>
    <w:rsid w:val="00006664"/>
    <w:rsid w:val="000146C6"/>
    <w:rsid w:val="00020063"/>
    <w:rsid w:val="00033A1E"/>
    <w:rsid w:val="000739AE"/>
    <w:rsid w:val="0009739E"/>
    <w:rsid w:val="000B5EDD"/>
    <w:rsid w:val="000B5FD8"/>
    <w:rsid w:val="000B606F"/>
    <w:rsid w:val="000B74B5"/>
    <w:rsid w:val="000C437F"/>
    <w:rsid w:val="000F0370"/>
    <w:rsid w:val="0010246C"/>
    <w:rsid w:val="001116BF"/>
    <w:rsid w:val="00120CA4"/>
    <w:rsid w:val="00123BC4"/>
    <w:rsid w:val="00130E84"/>
    <w:rsid w:val="00134FF5"/>
    <w:rsid w:val="001441A9"/>
    <w:rsid w:val="00163616"/>
    <w:rsid w:val="00165954"/>
    <w:rsid w:val="001718A8"/>
    <w:rsid w:val="001730DA"/>
    <w:rsid w:val="00183688"/>
    <w:rsid w:val="001D29D3"/>
    <w:rsid w:val="001F4CBE"/>
    <w:rsid w:val="001F7027"/>
    <w:rsid w:val="00200656"/>
    <w:rsid w:val="00201678"/>
    <w:rsid w:val="00212AD5"/>
    <w:rsid w:val="002163A5"/>
    <w:rsid w:val="00221157"/>
    <w:rsid w:val="002241A6"/>
    <w:rsid w:val="00241137"/>
    <w:rsid w:val="00267D22"/>
    <w:rsid w:val="00294132"/>
    <w:rsid w:val="00297977"/>
    <w:rsid w:val="002A2888"/>
    <w:rsid w:val="00324152"/>
    <w:rsid w:val="003345F5"/>
    <w:rsid w:val="00335DF2"/>
    <w:rsid w:val="00347F1E"/>
    <w:rsid w:val="00366B57"/>
    <w:rsid w:val="003C0B6F"/>
    <w:rsid w:val="003C0F51"/>
    <w:rsid w:val="003F2924"/>
    <w:rsid w:val="003F50F5"/>
    <w:rsid w:val="00406DA8"/>
    <w:rsid w:val="0041095C"/>
    <w:rsid w:val="00465F1B"/>
    <w:rsid w:val="00480E13"/>
    <w:rsid w:val="004834E5"/>
    <w:rsid w:val="004B0A28"/>
    <w:rsid w:val="004C250E"/>
    <w:rsid w:val="004C53FA"/>
    <w:rsid w:val="004D465C"/>
    <w:rsid w:val="004E3726"/>
    <w:rsid w:val="005026DD"/>
    <w:rsid w:val="005155E8"/>
    <w:rsid w:val="0052267C"/>
    <w:rsid w:val="00545B14"/>
    <w:rsid w:val="00555186"/>
    <w:rsid w:val="0056795F"/>
    <w:rsid w:val="005743AD"/>
    <w:rsid w:val="00583C53"/>
    <w:rsid w:val="00594312"/>
    <w:rsid w:val="005B431F"/>
    <w:rsid w:val="005B4A96"/>
    <w:rsid w:val="006407AA"/>
    <w:rsid w:val="006631B2"/>
    <w:rsid w:val="00671BBF"/>
    <w:rsid w:val="006864A0"/>
    <w:rsid w:val="0070594C"/>
    <w:rsid w:val="00715589"/>
    <w:rsid w:val="00722194"/>
    <w:rsid w:val="00761B49"/>
    <w:rsid w:val="00775DB9"/>
    <w:rsid w:val="007818C5"/>
    <w:rsid w:val="00782098"/>
    <w:rsid w:val="00783FE7"/>
    <w:rsid w:val="007B0B22"/>
    <w:rsid w:val="007D23B9"/>
    <w:rsid w:val="007D2979"/>
    <w:rsid w:val="007D672F"/>
    <w:rsid w:val="0081247C"/>
    <w:rsid w:val="00825888"/>
    <w:rsid w:val="008262D4"/>
    <w:rsid w:val="008403E6"/>
    <w:rsid w:val="00865607"/>
    <w:rsid w:val="00882EF7"/>
    <w:rsid w:val="008852D8"/>
    <w:rsid w:val="008B748F"/>
    <w:rsid w:val="008C3FB4"/>
    <w:rsid w:val="00921C44"/>
    <w:rsid w:val="0092327E"/>
    <w:rsid w:val="009466DB"/>
    <w:rsid w:val="00970587"/>
    <w:rsid w:val="00977670"/>
    <w:rsid w:val="0098090A"/>
    <w:rsid w:val="009B48B1"/>
    <w:rsid w:val="009B7F76"/>
    <w:rsid w:val="009C34E5"/>
    <w:rsid w:val="009C7EFD"/>
    <w:rsid w:val="009E14AB"/>
    <w:rsid w:val="00A0686E"/>
    <w:rsid w:val="00A5317E"/>
    <w:rsid w:val="00A816BD"/>
    <w:rsid w:val="00A90063"/>
    <w:rsid w:val="00AB50EC"/>
    <w:rsid w:val="00AD159E"/>
    <w:rsid w:val="00AF3FD6"/>
    <w:rsid w:val="00B26AF5"/>
    <w:rsid w:val="00B346F8"/>
    <w:rsid w:val="00B4646D"/>
    <w:rsid w:val="00B508B2"/>
    <w:rsid w:val="00B53656"/>
    <w:rsid w:val="00B539FF"/>
    <w:rsid w:val="00B96C9A"/>
    <w:rsid w:val="00BD2494"/>
    <w:rsid w:val="00BD7417"/>
    <w:rsid w:val="00BE17BC"/>
    <w:rsid w:val="00BF37F0"/>
    <w:rsid w:val="00C1320C"/>
    <w:rsid w:val="00C149AD"/>
    <w:rsid w:val="00C33737"/>
    <w:rsid w:val="00C35C8D"/>
    <w:rsid w:val="00C42692"/>
    <w:rsid w:val="00C44366"/>
    <w:rsid w:val="00C46B7D"/>
    <w:rsid w:val="00CA04D8"/>
    <w:rsid w:val="00CA0F2C"/>
    <w:rsid w:val="00CA6DDA"/>
    <w:rsid w:val="00CE6095"/>
    <w:rsid w:val="00CF539F"/>
    <w:rsid w:val="00D07F1B"/>
    <w:rsid w:val="00D22C84"/>
    <w:rsid w:val="00D40E50"/>
    <w:rsid w:val="00D55158"/>
    <w:rsid w:val="00D77862"/>
    <w:rsid w:val="00D77B81"/>
    <w:rsid w:val="00D876EA"/>
    <w:rsid w:val="00D97F33"/>
    <w:rsid w:val="00DB28F7"/>
    <w:rsid w:val="00DB6A66"/>
    <w:rsid w:val="00DB7298"/>
    <w:rsid w:val="00DC56E5"/>
    <w:rsid w:val="00DC5C88"/>
    <w:rsid w:val="00DD2032"/>
    <w:rsid w:val="00DE628B"/>
    <w:rsid w:val="00E32B84"/>
    <w:rsid w:val="00E36C6A"/>
    <w:rsid w:val="00E52DF5"/>
    <w:rsid w:val="00E579C7"/>
    <w:rsid w:val="00E670EE"/>
    <w:rsid w:val="00E74728"/>
    <w:rsid w:val="00E95244"/>
    <w:rsid w:val="00EA1AC0"/>
    <w:rsid w:val="00EB0274"/>
    <w:rsid w:val="00EE2DE9"/>
    <w:rsid w:val="00EE58D7"/>
    <w:rsid w:val="00F02082"/>
    <w:rsid w:val="00F31DE4"/>
    <w:rsid w:val="00F41904"/>
    <w:rsid w:val="00F462C9"/>
    <w:rsid w:val="00F47895"/>
    <w:rsid w:val="00F52094"/>
    <w:rsid w:val="00F60E72"/>
    <w:rsid w:val="00F6690B"/>
    <w:rsid w:val="00F67214"/>
    <w:rsid w:val="00F902ED"/>
    <w:rsid w:val="00FA6A3A"/>
    <w:rsid w:val="00FC14D1"/>
    <w:rsid w:val="00FC35F3"/>
    <w:rsid w:val="00FE4852"/>
    <w:rsid w:val="00FE64A0"/>
    <w:rsid w:val="01A004A4"/>
    <w:rsid w:val="03B81395"/>
    <w:rsid w:val="0899F4F4"/>
    <w:rsid w:val="0AB8314D"/>
    <w:rsid w:val="0D67EB76"/>
    <w:rsid w:val="0F77F5EA"/>
    <w:rsid w:val="0FC47D35"/>
    <w:rsid w:val="117024B0"/>
    <w:rsid w:val="154B57E8"/>
    <w:rsid w:val="172153DB"/>
    <w:rsid w:val="1B0158A7"/>
    <w:rsid w:val="1C9D7632"/>
    <w:rsid w:val="1CEDA4EA"/>
    <w:rsid w:val="1F840D00"/>
    <w:rsid w:val="211F2950"/>
    <w:rsid w:val="245B631F"/>
    <w:rsid w:val="2886B529"/>
    <w:rsid w:val="288CB2C0"/>
    <w:rsid w:val="2DB1E821"/>
    <w:rsid w:val="2EE4DAE1"/>
    <w:rsid w:val="2F476C9B"/>
    <w:rsid w:val="315005D7"/>
    <w:rsid w:val="3152DE32"/>
    <w:rsid w:val="33281948"/>
    <w:rsid w:val="351BBA71"/>
    <w:rsid w:val="36FC1506"/>
    <w:rsid w:val="3757D3E1"/>
    <w:rsid w:val="38D142FD"/>
    <w:rsid w:val="3BAD854D"/>
    <w:rsid w:val="44ABC8E7"/>
    <w:rsid w:val="451F6C43"/>
    <w:rsid w:val="46A4BB8C"/>
    <w:rsid w:val="48CB4D16"/>
    <w:rsid w:val="50759ACE"/>
    <w:rsid w:val="510DD416"/>
    <w:rsid w:val="51766ABB"/>
    <w:rsid w:val="52686B41"/>
    <w:rsid w:val="540230E1"/>
    <w:rsid w:val="56B8BDD3"/>
    <w:rsid w:val="58360CFF"/>
    <w:rsid w:val="5DFD70BE"/>
    <w:rsid w:val="631E76CB"/>
    <w:rsid w:val="6399936D"/>
    <w:rsid w:val="63D4B824"/>
    <w:rsid w:val="64D8F84A"/>
    <w:rsid w:val="65EF65C7"/>
    <w:rsid w:val="66A16A50"/>
    <w:rsid w:val="66C7C684"/>
    <w:rsid w:val="672C294F"/>
    <w:rsid w:val="698C47ED"/>
    <w:rsid w:val="6A7B8D7B"/>
    <w:rsid w:val="6A8E1948"/>
    <w:rsid w:val="6DD56052"/>
    <w:rsid w:val="71DBA410"/>
    <w:rsid w:val="74A35721"/>
    <w:rsid w:val="74E73036"/>
    <w:rsid w:val="74FF41ED"/>
    <w:rsid w:val="75412363"/>
    <w:rsid w:val="77B36980"/>
    <w:rsid w:val="7C329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A4E60"/>
  <w14:defaultImageDpi w14:val="300"/>
  <w15:docId w15:val="{02BEEE17-9F8E-433D-950C-B75A4FB886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0F51"/>
    <w:pPr>
      <w:spacing w:line="360" w:lineRule="auto"/>
    </w:pPr>
    <w:rPr>
      <w:rFonts w:ascii="Garamond" w:hAnsi="Garamond"/>
    </w:rPr>
  </w:style>
  <w:style w:type="paragraph" w:styleId="Titre1">
    <w:name w:val="heading 1"/>
    <w:basedOn w:val="Normal"/>
    <w:next w:val="Normal"/>
    <w:link w:val="Titre1Car"/>
    <w:uiPriority w:val="9"/>
    <w:qFormat/>
    <w:rsid w:val="003F50F5"/>
    <w:pPr>
      <w:keepNext/>
      <w:keepLines/>
      <w:spacing w:before="480" w:line="240" w:lineRule="auto"/>
      <w:outlineLvl w:val="0"/>
    </w:pPr>
    <w:rPr>
      <w:rFonts w:asciiTheme="majorHAnsi" w:hAnsiTheme="majorHAnsi" w:eastAsiaTheme="majorEastAsia" w:cstheme="majorBidi"/>
      <w:b/>
      <w:bCs/>
      <w:color w:val="345A8A" w:themeColor="accent1" w:themeShade="B5"/>
      <w:sz w:val="32"/>
      <w:szCs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1dossier" w:customStyle="1">
    <w:name w:val="Titre 1 dossier"/>
    <w:basedOn w:val="Normal"/>
    <w:qFormat/>
    <w:rsid w:val="003F50F5"/>
    <w:pPr>
      <w:jc w:val="center"/>
    </w:pPr>
    <w:rPr>
      <w:rFonts w:eastAsiaTheme="majorEastAsia" w:cstheme="majorBidi"/>
      <w:b/>
      <w:bCs/>
      <w:i/>
      <w:color w:val="95B3D7" w:themeColor="accent1" w:themeTint="99"/>
      <w:sz w:val="72"/>
      <w:szCs w:val="72"/>
    </w:rPr>
  </w:style>
  <w:style w:type="paragraph" w:styleId="Titre2dossier" w:customStyle="1">
    <w:name w:val="Titre 2 dossier"/>
    <w:basedOn w:val="Titre1"/>
    <w:qFormat/>
    <w:rsid w:val="003F50F5"/>
    <w:pPr>
      <w:spacing w:line="360" w:lineRule="auto"/>
      <w:jc w:val="both"/>
    </w:pPr>
    <w:rPr>
      <w:rFonts w:ascii="Garamond" w:hAnsi="Garamond"/>
      <w:i/>
      <w:color w:val="95B3D7" w:themeColor="accent1" w:themeTint="99"/>
    </w:rPr>
  </w:style>
  <w:style w:type="character" w:styleId="Titre1Car" w:customStyle="1">
    <w:name w:val="Titre 1 Car"/>
    <w:basedOn w:val="Policepardfaut"/>
    <w:link w:val="Titre1"/>
    <w:uiPriority w:val="9"/>
    <w:rsid w:val="003F50F5"/>
    <w:rPr>
      <w:rFonts w:asciiTheme="majorHAnsi" w:hAnsiTheme="majorHAnsi" w:eastAsiaTheme="majorEastAsia" w:cstheme="majorBidi"/>
      <w:b/>
      <w:bCs/>
      <w:color w:val="345A8A" w:themeColor="accent1" w:themeShade="B5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CF539F"/>
    <w:rPr>
      <w:color w:val="0000FF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FE64A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317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A5317E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72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</w:rPr>
  </w:style>
  <w:style w:type="paragraph" w:styleId="Rvision">
    <w:name w:val="Revision"/>
    <w:hidden/>
    <w:uiPriority w:val="99"/>
    <w:semiHidden/>
    <w:rsid w:val="008852D8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1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5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7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9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35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74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7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15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50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41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212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15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C4F26BB98EE46973A15EEA2F0BE9F" ma:contentTypeVersion="15" ma:contentTypeDescription="Crée un document." ma:contentTypeScope="" ma:versionID="3c210fcfe7ee91e09faa049420ebd227">
  <xsd:schema xmlns:xsd="http://www.w3.org/2001/XMLSchema" xmlns:xs="http://www.w3.org/2001/XMLSchema" xmlns:p="http://schemas.microsoft.com/office/2006/metadata/properties" xmlns:ns2="7c7736c9-4c2f-439a-a72d-68c3bb20661e" xmlns:ns3="27e8acfb-a977-4e13-8c0f-8d41967d08d9" targetNamespace="http://schemas.microsoft.com/office/2006/metadata/properties" ma:root="true" ma:fieldsID="352af529d76d4d84d276d1b94414aa67" ns2:_="" ns3:_="">
    <xsd:import namespace="7c7736c9-4c2f-439a-a72d-68c3bb20661e"/>
    <xsd:import namespace="27e8acfb-a977-4e13-8c0f-8d41967d0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736c9-4c2f-439a-a72d-68c3bb206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f1b54032-f141-4e34-9be1-9d5d12c3e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8acfb-a977-4e13-8c0f-8d41967d08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faf31f-5770-45d9-997a-5ce5b788b3c7}" ma:internalName="TaxCatchAll" ma:showField="CatchAllData" ma:web="27e8acfb-a977-4e13-8c0f-8d41967d0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7736c9-4c2f-439a-a72d-68c3bb20661e">
      <Terms xmlns="http://schemas.microsoft.com/office/infopath/2007/PartnerControls"/>
    </lcf76f155ced4ddcb4097134ff3c332f>
    <TaxCatchAll xmlns="27e8acfb-a977-4e13-8c0f-8d41967d08d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3A3A7-CD76-4EE9-87BC-900016770991}"/>
</file>

<file path=customXml/itemProps2.xml><?xml version="1.0" encoding="utf-8"?>
<ds:datastoreItem xmlns:ds="http://schemas.openxmlformats.org/officeDocument/2006/customXml" ds:itemID="{E08C98D2-111A-D441-9E3D-1842BDA055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5A91CB-0B1D-449D-9F82-38C4D6EEF598}">
  <ds:schemaRefs>
    <ds:schemaRef ds:uri="http://schemas.microsoft.com/office/2006/metadata/properties"/>
    <ds:schemaRef ds:uri="http://schemas.microsoft.com/office/infopath/2007/PartnerControls"/>
    <ds:schemaRef ds:uri="7c7736c9-4c2f-439a-a72d-68c3bb20661e"/>
    <ds:schemaRef ds:uri="27e8acfb-a977-4e13-8c0f-8d41967d08d9"/>
  </ds:schemaRefs>
</ds:datastoreItem>
</file>

<file path=customXml/itemProps4.xml><?xml version="1.0" encoding="utf-8"?>
<ds:datastoreItem xmlns:ds="http://schemas.openxmlformats.org/officeDocument/2006/customXml" ds:itemID="{556052C4-49CF-48E1-942A-227FDCFFD17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Ensemble Correspondances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rutter</dc:creator>
  <cp:keywords/>
  <dc:description/>
  <cp:lastModifiedBy>Clémentine LEYER</cp:lastModifiedBy>
  <cp:revision>41</cp:revision>
  <cp:lastPrinted>2024-09-27T08:39:00Z</cp:lastPrinted>
  <dcterms:created xsi:type="dcterms:W3CDTF">2023-01-18T20:10:00Z</dcterms:created>
  <dcterms:modified xsi:type="dcterms:W3CDTF">2024-12-17T17:12:02Z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0x010100D65C4F26BB98EE46973A15EEA2F0BE9F</vt:lpwstr>
  </property>
  <property fmtid="{D5CDD505-2E9C-101B-9397-08002B2CF9AE}" pid="3" name="MediaServiceImageTags">
    <vt:lpwstr/>
  </property>
</Properties>
</file>